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FF" w:rsidRPr="00681AFF" w:rsidRDefault="0061783D" w:rsidP="00681AFF">
      <w:pPr>
        <w:jc w:val="right"/>
        <w:rPr>
          <w:b/>
          <w:sz w:val="26"/>
          <w:szCs w:val="26"/>
        </w:rPr>
      </w:pPr>
      <w:r w:rsidRPr="0023501D">
        <w:rPr>
          <w:b/>
          <w:sz w:val="26"/>
          <w:szCs w:val="26"/>
        </w:rPr>
        <w:t xml:space="preserve">                   </w:t>
      </w:r>
      <w:r w:rsidR="00681AFF" w:rsidRPr="00681AFF">
        <w:rPr>
          <w:b/>
          <w:sz w:val="26"/>
          <w:szCs w:val="26"/>
        </w:rPr>
        <w:t>ООО «Коммерсант-Черноземье»</w:t>
      </w:r>
    </w:p>
    <w:p w:rsidR="00681AFF" w:rsidRPr="00681AFF" w:rsidRDefault="00681AFF" w:rsidP="00681AFF">
      <w:pPr>
        <w:jc w:val="right"/>
        <w:rPr>
          <w:b/>
          <w:sz w:val="26"/>
          <w:szCs w:val="26"/>
        </w:rPr>
      </w:pPr>
    </w:p>
    <w:p w:rsidR="00681AFF" w:rsidRPr="00681AFF" w:rsidRDefault="00681AFF" w:rsidP="00681AFF">
      <w:pPr>
        <w:jc w:val="right"/>
        <w:rPr>
          <w:sz w:val="26"/>
          <w:szCs w:val="26"/>
        </w:rPr>
      </w:pPr>
      <w:r w:rsidRPr="00681AFF">
        <w:rPr>
          <w:sz w:val="26"/>
          <w:szCs w:val="26"/>
        </w:rPr>
        <w:t xml:space="preserve">394030, г. Воронеж, </w:t>
      </w:r>
    </w:p>
    <w:p w:rsidR="00681AFF" w:rsidRPr="00681AFF" w:rsidRDefault="00681AFF" w:rsidP="00681AFF">
      <w:pPr>
        <w:jc w:val="right"/>
        <w:rPr>
          <w:sz w:val="26"/>
          <w:szCs w:val="26"/>
        </w:rPr>
      </w:pPr>
      <w:r w:rsidRPr="00681AFF">
        <w:rPr>
          <w:sz w:val="26"/>
          <w:szCs w:val="26"/>
        </w:rPr>
        <w:t xml:space="preserve">ул. </w:t>
      </w:r>
      <w:proofErr w:type="spellStart"/>
      <w:r w:rsidRPr="00681AFF">
        <w:rPr>
          <w:sz w:val="26"/>
          <w:szCs w:val="26"/>
        </w:rPr>
        <w:t>Кольцовская</w:t>
      </w:r>
      <w:proofErr w:type="spellEnd"/>
      <w:r w:rsidRPr="00681AFF">
        <w:rPr>
          <w:sz w:val="26"/>
          <w:szCs w:val="26"/>
        </w:rPr>
        <w:t>, 35а, оф. 2005</w:t>
      </w:r>
    </w:p>
    <w:p w:rsidR="00681AFF" w:rsidRPr="00681AFF" w:rsidRDefault="00681AFF" w:rsidP="00681AFF">
      <w:pPr>
        <w:jc w:val="right"/>
        <w:rPr>
          <w:b/>
          <w:sz w:val="26"/>
          <w:szCs w:val="26"/>
        </w:rPr>
      </w:pPr>
    </w:p>
    <w:p w:rsidR="00681AFF" w:rsidRPr="00681AFF" w:rsidRDefault="00681AFF" w:rsidP="00681AFF">
      <w:pPr>
        <w:jc w:val="right"/>
        <w:rPr>
          <w:b/>
          <w:sz w:val="26"/>
          <w:szCs w:val="26"/>
        </w:rPr>
      </w:pPr>
    </w:p>
    <w:p w:rsidR="00681AFF" w:rsidRPr="00681AFF" w:rsidRDefault="00681AFF" w:rsidP="00681AFF">
      <w:pPr>
        <w:jc w:val="right"/>
        <w:rPr>
          <w:b/>
          <w:sz w:val="26"/>
          <w:szCs w:val="26"/>
        </w:rPr>
      </w:pPr>
      <w:r w:rsidRPr="00681AFF">
        <w:rPr>
          <w:b/>
          <w:sz w:val="26"/>
          <w:szCs w:val="26"/>
        </w:rPr>
        <w:t>ООО «</w:t>
      </w:r>
      <w:proofErr w:type="spellStart"/>
      <w:r w:rsidRPr="00681AFF">
        <w:rPr>
          <w:b/>
          <w:sz w:val="26"/>
          <w:szCs w:val="26"/>
        </w:rPr>
        <w:t>Вендор</w:t>
      </w:r>
      <w:proofErr w:type="spellEnd"/>
      <w:r w:rsidRPr="00681AFF">
        <w:rPr>
          <w:b/>
          <w:sz w:val="26"/>
          <w:szCs w:val="26"/>
        </w:rPr>
        <w:t>»</w:t>
      </w:r>
    </w:p>
    <w:p w:rsidR="00681AFF" w:rsidRPr="00681AFF" w:rsidRDefault="00681AFF" w:rsidP="00681AFF">
      <w:pPr>
        <w:jc w:val="right"/>
        <w:rPr>
          <w:b/>
          <w:sz w:val="26"/>
          <w:szCs w:val="26"/>
        </w:rPr>
      </w:pPr>
    </w:p>
    <w:p w:rsidR="00681AFF" w:rsidRPr="00681AFF" w:rsidRDefault="00681AFF" w:rsidP="00681AFF">
      <w:pPr>
        <w:jc w:val="right"/>
        <w:rPr>
          <w:sz w:val="26"/>
          <w:szCs w:val="26"/>
        </w:rPr>
      </w:pPr>
      <w:r w:rsidRPr="00681AFF">
        <w:rPr>
          <w:sz w:val="26"/>
          <w:szCs w:val="26"/>
        </w:rPr>
        <w:t>394031, г. Воронеж</w:t>
      </w:r>
    </w:p>
    <w:p w:rsidR="00AF5DF8" w:rsidRDefault="00681AFF" w:rsidP="00681AFF">
      <w:pPr>
        <w:jc w:val="right"/>
        <w:rPr>
          <w:b/>
          <w:sz w:val="26"/>
          <w:szCs w:val="26"/>
        </w:rPr>
      </w:pPr>
      <w:r w:rsidRPr="00681AFF">
        <w:rPr>
          <w:sz w:val="26"/>
          <w:szCs w:val="26"/>
        </w:rPr>
        <w:t>ул. Грамши, д. 70</w:t>
      </w: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AE5B53" w:rsidRDefault="00AE5B53" w:rsidP="00DC219E">
      <w:pPr>
        <w:pStyle w:val="a3"/>
        <w:jc w:val="center"/>
        <w:rPr>
          <w:b w:val="0"/>
          <w:sz w:val="26"/>
          <w:szCs w:val="26"/>
        </w:rPr>
      </w:pPr>
    </w:p>
    <w:p w:rsidR="00D41C01" w:rsidRDefault="00D41C01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61783D" w:rsidRDefault="0061783D" w:rsidP="00DC219E">
      <w:pPr>
        <w:pStyle w:val="a3"/>
        <w:jc w:val="center"/>
        <w:rPr>
          <w:b w:val="0"/>
          <w:sz w:val="26"/>
          <w:szCs w:val="26"/>
        </w:rPr>
      </w:pPr>
    </w:p>
    <w:p w:rsidR="00AF3FEC" w:rsidRDefault="00AF3FEC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  <w:proofErr w:type="gramStart"/>
      <w:r w:rsidRPr="001A75B2">
        <w:rPr>
          <w:b w:val="0"/>
          <w:sz w:val="26"/>
          <w:szCs w:val="26"/>
        </w:rPr>
        <w:t>Р</w:t>
      </w:r>
      <w:proofErr w:type="gramEnd"/>
      <w:r w:rsidRPr="001A75B2">
        <w:rPr>
          <w:b w:val="0"/>
          <w:sz w:val="26"/>
          <w:szCs w:val="26"/>
        </w:rPr>
        <w:t xml:space="preserve"> Е Ш Е Н И </w:t>
      </w:r>
      <w:r w:rsidRPr="008D703C">
        <w:rPr>
          <w:b w:val="0"/>
          <w:sz w:val="26"/>
          <w:szCs w:val="26"/>
        </w:rPr>
        <w:t xml:space="preserve">Е № </w:t>
      </w:r>
      <w:r w:rsidR="00302CDB" w:rsidRPr="008D703C">
        <w:rPr>
          <w:b w:val="0"/>
          <w:sz w:val="26"/>
          <w:szCs w:val="26"/>
        </w:rPr>
        <w:t>Р-</w:t>
      </w:r>
      <w:r w:rsidR="00681AFF">
        <w:rPr>
          <w:b w:val="0"/>
          <w:sz w:val="26"/>
          <w:szCs w:val="26"/>
        </w:rPr>
        <w:t>4</w:t>
      </w:r>
      <w:r w:rsidR="00302CDB" w:rsidRPr="008D703C">
        <w:rPr>
          <w:b w:val="0"/>
          <w:sz w:val="26"/>
          <w:szCs w:val="26"/>
        </w:rPr>
        <w:t>/1</w:t>
      </w:r>
      <w:r w:rsidR="00681AFF">
        <w:rPr>
          <w:b w:val="0"/>
          <w:sz w:val="26"/>
          <w:szCs w:val="26"/>
        </w:rPr>
        <w:t>4</w:t>
      </w:r>
    </w:p>
    <w:p w:rsidR="00DC219E" w:rsidRPr="008D703C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8D703C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681AFF">
        <w:rPr>
          <w:rFonts w:eastAsia="Lucida Sans Unicode"/>
          <w:color w:val="000000"/>
          <w:kern w:val="3"/>
          <w:sz w:val="26"/>
          <w:szCs w:val="26"/>
          <w:lang w:bidi="en-US"/>
        </w:rPr>
        <w:t>20</w:t>
      </w:r>
      <w:r w:rsidR="006A2D34"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681AFF">
        <w:rPr>
          <w:rFonts w:eastAsia="Lucida Sans Unicode"/>
          <w:color w:val="000000"/>
          <w:kern w:val="3"/>
          <w:sz w:val="26"/>
          <w:szCs w:val="26"/>
          <w:lang w:bidi="en-US"/>
        </w:rPr>
        <w:t>марта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81AFF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1354D1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                                                                            </w:t>
      </w:r>
    </w:p>
    <w:p w:rsidR="00DC219E" w:rsidRPr="008D703C" w:rsidRDefault="00DC219E" w:rsidP="00DC219E">
      <w:pPr>
        <w:ind w:firstLine="708"/>
        <w:rPr>
          <w:sz w:val="26"/>
          <w:szCs w:val="26"/>
        </w:rPr>
      </w:pP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681AFF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61783D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623896">
        <w:rPr>
          <w:rFonts w:eastAsia="Lucida Sans Unicode"/>
          <w:color w:val="000000"/>
          <w:kern w:val="3"/>
          <w:sz w:val="26"/>
          <w:szCs w:val="26"/>
          <w:lang w:bidi="en-US"/>
        </w:rPr>
        <w:t>апреля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</w:t>
      </w:r>
      <w:r w:rsidR="00681AFF">
        <w:rPr>
          <w:rFonts w:eastAsia="Lucida Sans Unicode"/>
          <w:color w:val="000000"/>
          <w:kern w:val="3"/>
          <w:sz w:val="26"/>
          <w:szCs w:val="26"/>
          <w:lang w:bidi="en-US"/>
        </w:rPr>
        <w:t>4</w:t>
      </w:r>
      <w:r w:rsidRPr="008D703C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  <w:r w:rsidR="001354D1">
        <w:rPr>
          <w:rFonts w:eastAsia="Lucida Sans Unicode"/>
          <w:color w:val="000000"/>
          <w:kern w:val="3"/>
          <w:sz w:val="26"/>
          <w:szCs w:val="26"/>
          <w:lang w:bidi="en-US"/>
        </w:rPr>
        <w:t>.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Pr="008D703C">
        <w:rPr>
          <w:b w:val="0"/>
          <w:sz w:val="26"/>
          <w:szCs w:val="26"/>
        </w:rPr>
        <w:tab/>
      </w:r>
      <w:r w:rsidR="000D12F2" w:rsidRPr="008D703C">
        <w:rPr>
          <w:b w:val="0"/>
          <w:sz w:val="26"/>
          <w:szCs w:val="26"/>
        </w:rPr>
        <w:t xml:space="preserve">                                </w:t>
      </w:r>
      <w:r w:rsidR="000F1197" w:rsidRPr="008D703C">
        <w:rPr>
          <w:b w:val="0"/>
          <w:sz w:val="26"/>
          <w:szCs w:val="26"/>
        </w:rPr>
        <w:t xml:space="preserve">          </w:t>
      </w:r>
      <w:r w:rsidRPr="008D703C">
        <w:rPr>
          <w:b w:val="0"/>
          <w:sz w:val="26"/>
          <w:szCs w:val="26"/>
        </w:rPr>
        <w:t>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1A75B2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1A75B2">
        <w:rPr>
          <w:b w:val="0"/>
          <w:sz w:val="26"/>
          <w:szCs w:val="26"/>
        </w:rPr>
        <w:t>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</w:t>
      </w:r>
      <w:r w:rsidR="00302CDB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>руководител</w:t>
      </w:r>
      <w:r w:rsidR="0061783D">
        <w:rPr>
          <w:b w:val="0"/>
          <w:sz w:val="26"/>
          <w:szCs w:val="26"/>
        </w:rPr>
        <w:t>ь Гречишникова Е.А.</w:t>
      </w:r>
      <w:r w:rsidRPr="001A75B2"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члены Комиссии –</w:t>
      </w:r>
      <w:r w:rsidR="002C41B7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 xml:space="preserve">начальник отдела </w:t>
      </w:r>
      <w:r w:rsidR="00AF3FEC" w:rsidRPr="00555BBB">
        <w:rPr>
          <w:b w:val="0"/>
          <w:sz w:val="26"/>
          <w:szCs w:val="26"/>
          <w:lang w:bidi="ru-RU"/>
        </w:rPr>
        <w:t>регулирования деятельности естественных монополий и рекламного контроля</w:t>
      </w:r>
      <w:r w:rsidR="00AF3FEC">
        <w:rPr>
          <w:b w:val="0"/>
          <w:sz w:val="26"/>
          <w:szCs w:val="26"/>
          <w:lang w:bidi="ru-RU"/>
        </w:rPr>
        <w:t xml:space="preserve"> Мурзин К.И., </w:t>
      </w:r>
      <w:r w:rsidRPr="001A75B2">
        <w:rPr>
          <w:b w:val="0"/>
          <w:sz w:val="26"/>
          <w:szCs w:val="26"/>
        </w:rPr>
        <w:t>специалист</w:t>
      </w:r>
      <w:r w:rsidR="00681AFF">
        <w:rPr>
          <w:b w:val="0"/>
          <w:sz w:val="26"/>
          <w:szCs w:val="26"/>
        </w:rPr>
        <w:t xml:space="preserve"> 1 разряда</w:t>
      </w:r>
      <w:r w:rsidR="00E80076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отдела регулирования деятельности естественных монополий и рекламного контроля </w:t>
      </w:r>
      <w:r w:rsidR="00681AFF">
        <w:rPr>
          <w:b w:val="0"/>
          <w:sz w:val="26"/>
          <w:szCs w:val="26"/>
        </w:rPr>
        <w:t>Баченина Л.А.</w:t>
      </w:r>
      <w:r w:rsidR="00E80076" w:rsidRPr="001A75B2">
        <w:rPr>
          <w:b w:val="0"/>
          <w:sz w:val="26"/>
          <w:szCs w:val="26"/>
        </w:rPr>
        <w:t>,</w:t>
      </w:r>
      <w:r w:rsidR="00555BBB">
        <w:rPr>
          <w:b w:val="0"/>
          <w:sz w:val="26"/>
          <w:szCs w:val="26"/>
        </w:rPr>
        <w:t xml:space="preserve"> </w:t>
      </w:r>
    </w:p>
    <w:p w:rsidR="00596FFF" w:rsidRDefault="00302CDB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302CDB">
        <w:rPr>
          <w:b w:val="0"/>
          <w:bCs/>
          <w:sz w:val="26"/>
          <w:szCs w:val="26"/>
          <w:lang w:bidi="ru-RU"/>
        </w:rPr>
        <w:t xml:space="preserve">рассмотрев дело </w:t>
      </w:r>
      <w:r w:rsidRPr="00302CDB">
        <w:rPr>
          <w:b w:val="0"/>
          <w:sz w:val="26"/>
          <w:szCs w:val="26"/>
        </w:rPr>
        <w:t>№ Р-</w:t>
      </w:r>
      <w:r w:rsidR="00681AFF">
        <w:rPr>
          <w:b w:val="0"/>
          <w:sz w:val="26"/>
          <w:szCs w:val="26"/>
        </w:rPr>
        <w:t>4</w:t>
      </w:r>
      <w:r w:rsidRPr="00302CDB">
        <w:rPr>
          <w:b w:val="0"/>
          <w:sz w:val="26"/>
          <w:szCs w:val="26"/>
        </w:rPr>
        <w:t>/1</w:t>
      </w:r>
      <w:r w:rsidR="00681AFF">
        <w:rPr>
          <w:b w:val="0"/>
          <w:sz w:val="26"/>
          <w:szCs w:val="26"/>
        </w:rPr>
        <w:t>4</w:t>
      </w:r>
      <w:r w:rsidRPr="00302CDB">
        <w:rPr>
          <w:b w:val="0"/>
          <w:bCs/>
          <w:sz w:val="26"/>
          <w:szCs w:val="26"/>
          <w:lang w:bidi="ru-RU"/>
        </w:rPr>
        <w:t xml:space="preserve"> по признакам нарушения </w:t>
      </w:r>
      <w:r w:rsidR="003379C8">
        <w:rPr>
          <w:b w:val="0"/>
          <w:bCs/>
          <w:sz w:val="26"/>
          <w:szCs w:val="26"/>
          <w:lang w:bidi="ru-RU"/>
        </w:rPr>
        <w:t xml:space="preserve"> пункта 6 части 5 статьи 5 </w:t>
      </w:r>
      <w:r w:rsidR="003379C8" w:rsidRPr="00377F9A">
        <w:rPr>
          <w:b w:val="0"/>
          <w:bCs/>
          <w:sz w:val="26"/>
          <w:szCs w:val="26"/>
        </w:rPr>
        <w:t xml:space="preserve">Федерального закона от 13.03.2006 N 38-ФЗ «О рекламе» (далее – Закон </w:t>
      </w:r>
      <w:r w:rsidR="003379C8">
        <w:rPr>
          <w:b w:val="0"/>
          <w:bCs/>
          <w:sz w:val="26"/>
          <w:szCs w:val="26"/>
        </w:rPr>
        <w:t>«О</w:t>
      </w:r>
      <w:r w:rsidR="003379C8" w:rsidRPr="00377F9A">
        <w:rPr>
          <w:b w:val="0"/>
          <w:bCs/>
          <w:sz w:val="26"/>
          <w:szCs w:val="26"/>
        </w:rPr>
        <w:t xml:space="preserve"> рекламе</w:t>
      </w:r>
      <w:r w:rsidR="003379C8">
        <w:rPr>
          <w:b w:val="0"/>
          <w:bCs/>
          <w:sz w:val="26"/>
          <w:szCs w:val="26"/>
        </w:rPr>
        <w:t>»</w:t>
      </w:r>
      <w:r w:rsidR="003379C8" w:rsidRPr="00377F9A">
        <w:rPr>
          <w:b w:val="0"/>
          <w:bCs/>
          <w:sz w:val="26"/>
          <w:szCs w:val="26"/>
        </w:rPr>
        <w:t>)</w:t>
      </w:r>
      <w:r w:rsidR="003379C8">
        <w:rPr>
          <w:b w:val="0"/>
          <w:bCs/>
          <w:sz w:val="26"/>
          <w:szCs w:val="26"/>
          <w:lang w:bidi="ru-RU"/>
        </w:rPr>
        <w:t xml:space="preserve"> </w:t>
      </w:r>
      <w:r w:rsidRPr="00302CDB">
        <w:rPr>
          <w:b w:val="0"/>
          <w:sz w:val="26"/>
          <w:szCs w:val="26"/>
        </w:rPr>
        <w:t xml:space="preserve">по факту </w:t>
      </w:r>
      <w:r w:rsidR="00596FFF" w:rsidRPr="00596FFF">
        <w:rPr>
          <w:b w:val="0"/>
          <w:sz w:val="26"/>
          <w:szCs w:val="26"/>
        </w:rPr>
        <w:t>распространения в газете «Коммерсантъ» от 20.11.2013 № 213 (региональный выпуск) рекл</w:t>
      </w:r>
      <w:r w:rsidR="0076156A">
        <w:rPr>
          <w:b w:val="0"/>
          <w:sz w:val="26"/>
          <w:szCs w:val="26"/>
        </w:rPr>
        <w:t xml:space="preserve">амы </w:t>
      </w:r>
      <w:proofErr w:type="spellStart"/>
      <w:r w:rsidR="0076156A">
        <w:rPr>
          <w:b w:val="0"/>
          <w:sz w:val="26"/>
          <w:szCs w:val="26"/>
        </w:rPr>
        <w:t>сафлорового</w:t>
      </w:r>
      <w:proofErr w:type="spellEnd"/>
      <w:r w:rsidR="0076156A">
        <w:rPr>
          <w:b w:val="0"/>
          <w:sz w:val="26"/>
          <w:szCs w:val="26"/>
        </w:rPr>
        <w:t xml:space="preserve"> масла «FANDLER»</w:t>
      </w:r>
      <w:r w:rsidR="00596FFF" w:rsidRPr="00596FFF">
        <w:rPr>
          <w:b w:val="0"/>
          <w:sz w:val="26"/>
          <w:szCs w:val="26"/>
        </w:rPr>
        <w:t xml:space="preserve"> с указанием, что оно обладает лечебными свойствами,</w:t>
      </w:r>
    </w:p>
    <w:p w:rsidR="000551BA" w:rsidRPr="001354D1" w:rsidRDefault="005C0CA9" w:rsidP="001354D1">
      <w:pPr>
        <w:pStyle w:val="a3"/>
        <w:ind w:firstLine="709"/>
        <w:jc w:val="both"/>
      </w:pPr>
      <w:r w:rsidRPr="001A75B2">
        <w:rPr>
          <w:b w:val="0"/>
          <w:sz w:val="26"/>
          <w:szCs w:val="26"/>
        </w:rPr>
        <w:t xml:space="preserve">в </w:t>
      </w:r>
      <w:r w:rsidR="008C748F">
        <w:rPr>
          <w:b w:val="0"/>
          <w:sz w:val="26"/>
          <w:szCs w:val="26"/>
        </w:rPr>
        <w:t>присутствии</w:t>
      </w:r>
      <w:r w:rsidR="0061783D">
        <w:rPr>
          <w:b w:val="0"/>
          <w:sz w:val="26"/>
          <w:szCs w:val="26"/>
        </w:rPr>
        <w:t xml:space="preserve"> </w:t>
      </w:r>
      <w:r w:rsidR="008C748F">
        <w:rPr>
          <w:b w:val="0"/>
          <w:sz w:val="26"/>
          <w:szCs w:val="26"/>
        </w:rPr>
        <w:t>представителей</w:t>
      </w:r>
      <w:r w:rsidR="00555BBB">
        <w:rPr>
          <w:b w:val="0"/>
          <w:sz w:val="26"/>
          <w:szCs w:val="26"/>
        </w:rPr>
        <w:t xml:space="preserve"> </w:t>
      </w:r>
      <w:r w:rsidR="008C748F">
        <w:rPr>
          <w:b w:val="0"/>
          <w:sz w:val="26"/>
          <w:szCs w:val="26"/>
        </w:rPr>
        <w:t>лиц, в действиях которых</w:t>
      </w:r>
      <w:r w:rsidR="00555BBB" w:rsidRPr="001A75B2">
        <w:rPr>
          <w:b w:val="0"/>
          <w:sz w:val="26"/>
          <w:szCs w:val="26"/>
        </w:rPr>
        <w:t xml:space="preserve"> содержатся признаки нарушения рекламного законодательства</w:t>
      </w:r>
      <w:r w:rsidR="00555BBB">
        <w:rPr>
          <w:b w:val="0"/>
          <w:sz w:val="26"/>
          <w:szCs w:val="26"/>
        </w:rPr>
        <w:t xml:space="preserve"> </w:t>
      </w:r>
      <w:r w:rsidR="00AF3FEC">
        <w:rPr>
          <w:b w:val="0"/>
          <w:sz w:val="26"/>
          <w:szCs w:val="26"/>
        </w:rPr>
        <w:t>–</w:t>
      </w:r>
      <w:r w:rsidR="008C748F">
        <w:rPr>
          <w:b w:val="0"/>
          <w:sz w:val="26"/>
          <w:szCs w:val="26"/>
        </w:rPr>
        <w:t xml:space="preserve"> </w:t>
      </w:r>
      <w:r w:rsidR="008C748F" w:rsidRPr="008C748F">
        <w:rPr>
          <w:b w:val="0"/>
          <w:sz w:val="26"/>
          <w:szCs w:val="26"/>
        </w:rPr>
        <w:t xml:space="preserve"> ООО «Коммерсант-Черноземье»</w:t>
      </w:r>
      <w:r w:rsidR="001354D1">
        <w:rPr>
          <w:b w:val="0"/>
          <w:sz w:val="26"/>
          <w:szCs w:val="26"/>
        </w:rPr>
        <w:t xml:space="preserve"> </w:t>
      </w:r>
      <w:r w:rsidR="00A7796C" w:rsidRPr="00A7796C">
        <w:rPr>
          <w:b w:val="0"/>
          <w:sz w:val="26"/>
          <w:szCs w:val="26"/>
          <w:lang w:val="ru-RU"/>
        </w:rPr>
        <w:t>&lt;</w:t>
      </w:r>
      <w:r w:rsidR="00A7796C">
        <w:rPr>
          <w:b w:val="0"/>
          <w:sz w:val="26"/>
          <w:szCs w:val="26"/>
          <w:lang w:val="ru-RU"/>
        </w:rPr>
        <w:t>…</w:t>
      </w:r>
      <w:r w:rsidR="00A7796C" w:rsidRPr="00A7796C">
        <w:rPr>
          <w:b w:val="0"/>
          <w:sz w:val="26"/>
          <w:szCs w:val="26"/>
          <w:lang w:val="ru-RU"/>
        </w:rPr>
        <w:t>&gt;</w:t>
      </w:r>
      <w:r w:rsidR="00A14528">
        <w:rPr>
          <w:b w:val="0"/>
          <w:sz w:val="26"/>
          <w:szCs w:val="26"/>
        </w:rPr>
        <w:t>,</w:t>
      </w:r>
      <w:r w:rsidR="001354D1">
        <w:rPr>
          <w:b w:val="0"/>
          <w:sz w:val="26"/>
          <w:szCs w:val="26"/>
        </w:rPr>
        <w:t xml:space="preserve"> </w:t>
      </w:r>
      <w:r w:rsidR="008C748F" w:rsidRPr="008C748F">
        <w:rPr>
          <w:b w:val="0"/>
          <w:sz w:val="26"/>
          <w:szCs w:val="26"/>
        </w:rPr>
        <w:t>ООО</w:t>
      </w:r>
      <w:r w:rsidR="001354D1">
        <w:rPr>
          <w:b w:val="0"/>
          <w:sz w:val="26"/>
          <w:szCs w:val="26"/>
        </w:rPr>
        <w:t xml:space="preserve"> </w:t>
      </w:r>
      <w:r w:rsidR="008C748F" w:rsidRPr="008C748F">
        <w:rPr>
          <w:b w:val="0"/>
          <w:sz w:val="26"/>
          <w:szCs w:val="26"/>
        </w:rPr>
        <w:t>«</w:t>
      </w:r>
      <w:proofErr w:type="spellStart"/>
      <w:r w:rsidR="008C748F" w:rsidRPr="008C748F">
        <w:rPr>
          <w:b w:val="0"/>
          <w:sz w:val="26"/>
          <w:szCs w:val="26"/>
        </w:rPr>
        <w:t>Вендор</w:t>
      </w:r>
      <w:proofErr w:type="spellEnd"/>
      <w:r w:rsidR="008C748F" w:rsidRPr="008C748F">
        <w:rPr>
          <w:b w:val="0"/>
          <w:sz w:val="26"/>
          <w:szCs w:val="26"/>
        </w:rPr>
        <w:t>»</w:t>
      </w:r>
      <w:r w:rsidR="00B61943">
        <w:t xml:space="preserve"> </w:t>
      </w:r>
      <w:r w:rsidR="00A7796C" w:rsidRPr="00A7796C">
        <w:rPr>
          <w:lang w:val="ru-RU"/>
        </w:rPr>
        <w:t>&lt;</w:t>
      </w:r>
      <w:r w:rsidR="00A7796C">
        <w:rPr>
          <w:lang w:val="ru-RU"/>
        </w:rPr>
        <w:t>…</w:t>
      </w:r>
      <w:r w:rsidR="00A7796C" w:rsidRPr="00A7796C">
        <w:rPr>
          <w:lang w:val="ru-RU"/>
        </w:rPr>
        <w:t>&gt;</w:t>
      </w:r>
      <w:bookmarkStart w:id="0" w:name="_GoBack"/>
      <w:bookmarkEnd w:id="0"/>
      <w:r w:rsidR="00A14528">
        <w:rPr>
          <w:b w:val="0"/>
          <w:sz w:val="26"/>
          <w:szCs w:val="26"/>
        </w:rPr>
        <w:t>,</w:t>
      </w:r>
      <w:r w:rsidR="00555BBB">
        <w:rPr>
          <w:b w:val="0"/>
          <w:sz w:val="26"/>
          <w:szCs w:val="26"/>
        </w:rPr>
        <w:t xml:space="preserve"> </w:t>
      </w:r>
    </w:p>
    <w:p w:rsidR="003379C8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820A30">
        <w:rPr>
          <w:b w:val="0"/>
          <w:bCs/>
          <w:sz w:val="26"/>
          <w:szCs w:val="26"/>
        </w:rPr>
        <w:t>руководствуясь пунктами 28, 41, Правил рассмотрения антимонопольным органом дел, возбужденных по признакам нарушения законодательства Российской Федерации о рекламе (далее – Правил рассмотрения дел),</w:t>
      </w:r>
    </w:p>
    <w:p w:rsidR="003379C8" w:rsidRPr="001A75B2" w:rsidRDefault="003379C8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B61943" w:rsidRPr="00B61943" w:rsidRDefault="00B61943" w:rsidP="00B61943">
      <w:pPr>
        <w:ind w:firstLine="709"/>
        <w:jc w:val="both"/>
        <w:rPr>
          <w:sz w:val="26"/>
          <w:szCs w:val="26"/>
        </w:rPr>
      </w:pPr>
      <w:proofErr w:type="gramStart"/>
      <w:r w:rsidRPr="00B61943">
        <w:rPr>
          <w:sz w:val="26"/>
          <w:szCs w:val="26"/>
        </w:rPr>
        <w:t xml:space="preserve">В ходе мониторинга средств массовой информации на соответствие требованиям законодательства Российской Федерации о рекламе установлено, что в газете </w:t>
      </w:r>
      <w:r w:rsidRPr="00B61943">
        <w:rPr>
          <w:sz w:val="26"/>
          <w:szCs w:val="26"/>
        </w:rPr>
        <w:lastRenderedPageBreak/>
        <w:t xml:space="preserve">«Коммерсантъ» от 20.11.2013 № 213 (региональный выпуск, распространяется в Белгородской, Воронежской, Курской, Липецкой, Орловской и Тамбовской областях) на странице 8 распространялась реклама </w:t>
      </w:r>
      <w:proofErr w:type="spellStart"/>
      <w:r w:rsidRPr="00B61943">
        <w:rPr>
          <w:sz w:val="26"/>
          <w:szCs w:val="26"/>
        </w:rPr>
        <w:t>сафлорового</w:t>
      </w:r>
      <w:proofErr w:type="spellEnd"/>
      <w:r w:rsidRPr="00B61943">
        <w:rPr>
          <w:sz w:val="26"/>
          <w:szCs w:val="26"/>
        </w:rPr>
        <w:t xml:space="preserve"> масла «FANDLER», содержащая признаки нарушения законодательства Российской Федерации о рекламе.</w:t>
      </w:r>
      <w:proofErr w:type="gramEnd"/>
    </w:p>
    <w:p w:rsidR="00B61943" w:rsidRPr="00B61943" w:rsidRDefault="00B61943" w:rsidP="00B61943">
      <w:pPr>
        <w:ind w:firstLine="709"/>
        <w:jc w:val="both"/>
        <w:rPr>
          <w:sz w:val="26"/>
          <w:szCs w:val="26"/>
        </w:rPr>
      </w:pPr>
      <w:r w:rsidRPr="00B61943">
        <w:rPr>
          <w:sz w:val="26"/>
          <w:szCs w:val="26"/>
        </w:rPr>
        <w:t xml:space="preserve">Редакцией и издателем региональных полос газеты «Коммерсантъ» является ООО «Коммерсант-Черноземье» (г. Воронеж, ул. </w:t>
      </w:r>
      <w:proofErr w:type="spellStart"/>
      <w:r w:rsidRPr="00B61943">
        <w:rPr>
          <w:sz w:val="26"/>
          <w:szCs w:val="26"/>
        </w:rPr>
        <w:t>Кольцовская</w:t>
      </w:r>
      <w:proofErr w:type="spellEnd"/>
      <w:r w:rsidRPr="00B61943">
        <w:rPr>
          <w:sz w:val="26"/>
          <w:szCs w:val="26"/>
        </w:rPr>
        <w:t>, д. 35А, оф.1401).</w:t>
      </w:r>
    </w:p>
    <w:p w:rsidR="00B61943" w:rsidRPr="00B61943" w:rsidRDefault="00B61943" w:rsidP="00B61943">
      <w:pPr>
        <w:ind w:firstLine="709"/>
        <w:jc w:val="both"/>
        <w:rPr>
          <w:sz w:val="26"/>
          <w:szCs w:val="26"/>
        </w:rPr>
      </w:pPr>
      <w:proofErr w:type="gramStart"/>
      <w:r w:rsidRPr="00B61943">
        <w:rPr>
          <w:sz w:val="26"/>
          <w:szCs w:val="26"/>
        </w:rPr>
        <w:t>На основании пункта 6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17.08.2006 № 508, ФАС России наделил Тамбовское УФАС России полномочиями на возбуждение и рассмотрение дела по признакам нарушения пункта 6 части 5 статьи 5 Федерального закона от 13 марта 2006 года № 38-ФЗ «О рекламе» в отношении ООО «Коммерсант-Черноземье».</w:t>
      </w:r>
      <w:proofErr w:type="gramEnd"/>
    </w:p>
    <w:p w:rsidR="00B61943" w:rsidRPr="00B61943" w:rsidRDefault="00B61943" w:rsidP="00B61943">
      <w:pPr>
        <w:ind w:firstLine="709"/>
        <w:jc w:val="both"/>
        <w:rPr>
          <w:sz w:val="26"/>
          <w:szCs w:val="26"/>
        </w:rPr>
      </w:pPr>
      <w:r w:rsidRPr="00B61943">
        <w:rPr>
          <w:sz w:val="26"/>
          <w:szCs w:val="26"/>
        </w:rPr>
        <w:t>Определением от 27.01.2014 в отношен</w:t>
      </w:r>
      <w:proofErr w:type="gramStart"/>
      <w:r w:rsidRPr="00B61943">
        <w:rPr>
          <w:sz w:val="26"/>
          <w:szCs w:val="26"/>
        </w:rPr>
        <w:t>ии ООО</w:t>
      </w:r>
      <w:proofErr w:type="gramEnd"/>
      <w:r w:rsidRPr="00B61943">
        <w:rPr>
          <w:sz w:val="26"/>
          <w:szCs w:val="26"/>
        </w:rPr>
        <w:t xml:space="preserve"> «Коммерсант-Черноземье» возбуждено настоящее дело.</w:t>
      </w:r>
    </w:p>
    <w:p w:rsidR="00B61943" w:rsidRPr="00B61943" w:rsidRDefault="00B61943" w:rsidP="00B61943">
      <w:pPr>
        <w:ind w:firstLine="709"/>
        <w:jc w:val="both"/>
        <w:rPr>
          <w:sz w:val="26"/>
          <w:szCs w:val="26"/>
        </w:rPr>
      </w:pPr>
      <w:r w:rsidRPr="00B61943">
        <w:rPr>
          <w:sz w:val="26"/>
          <w:szCs w:val="26"/>
        </w:rPr>
        <w:t xml:space="preserve">На рассмотрении дела 26.02.2014 </w:t>
      </w:r>
      <w:r w:rsidR="0076156A">
        <w:rPr>
          <w:sz w:val="26"/>
          <w:szCs w:val="26"/>
        </w:rPr>
        <w:t>присутствовала</w:t>
      </w:r>
      <w:r w:rsidRPr="00B61943">
        <w:rPr>
          <w:sz w:val="26"/>
          <w:szCs w:val="26"/>
        </w:rPr>
        <w:t xml:space="preserve"> представитель ООО </w:t>
      </w:r>
      <w:r w:rsidR="0076156A">
        <w:rPr>
          <w:sz w:val="26"/>
          <w:szCs w:val="26"/>
        </w:rPr>
        <w:t>«Коммерсант-Черноземье», который заявил</w:t>
      </w:r>
      <w:r w:rsidRPr="00B61943">
        <w:rPr>
          <w:sz w:val="26"/>
          <w:szCs w:val="26"/>
        </w:rPr>
        <w:t xml:space="preserve"> ходатайство о передаче дела по подведомственности в Воронежское УФАС России.</w:t>
      </w:r>
    </w:p>
    <w:p w:rsidR="00B61943" w:rsidRDefault="00B61943" w:rsidP="00B61943">
      <w:pPr>
        <w:ind w:firstLine="709"/>
        <w:jc w:val="both"/>
        <w:rPr>
          <w:sz w:val="26"/>
          <w:szCs w:val="26"/>
        </w:rPr>
      </w:pPr>
      <w:r w:rsidRPr="00B61943">
        <w:rPr>
          <w:sz w:val="26"/>
          <w:szCs w:val="26"/>
        </w:rPr>
        <w:t>В удовлетворении ходатайства отказано, поскольку, как указывалось выше, полномочиями на возбуждение и рассмотрение настоящего дела наделено Тамбовское УФАС России.</w:t>
      </w:r>
    </w:p>
    <w:p w:rsidR="001354D1" w:rsidRPr="00B61943" w:rsidRDefault="0075019E" w:rsidP="00B61943">
      <w:pPr>
        <w:ind w:firstLine="709"/>
        <w:jc w:val="both"/>
        <w:rPr>
          <w:sz w:val="26"/>
          <w:szCs w:val="26"/>
        </w:rPr>
      </w:pPr>
      <w:proofErr w:type="gramStart"/>
      <w:r w:rsidRPr="0075019E">
        <w:rPr>
          <w:sz w:val="26"/>
          <w:szCs w:val="26"/>
        </w:rPr>
        <w:t xml:space="preserve">Кроме того, </w:t>
      </w:r>
      <w:r w:rsidR="00BB71EC">
        <w:rPr>
          <w:sz w:val="26"/>
          <w:szCs w:val="26"/>
        </w:rPr>
        <w:t xml:space="preserve">ООО </w:t>
      </w:r>
      <w:r w:rsidRPr="0075019E">
        <w:rPr>
          <w:sz w:val="26"/>
          <w:szCs w:val="26"/>
        </w:rPr>
        <w:t>«Коммерсант-Черноземье» письмом от 20.03.2014 сообщило, что ООО «</w:t>
      </w:r>
      <w:proofErr w:type="spellStart"/>
      <w:r w:rsidRPr="0075019E">
        <w:rPr>
          <w:sz w:val="26"/>
          <w:szCs w:val="26"/>
        </w:rPr>
        <w:t>Вендор</w:t>
      </w:r>
      <w:proofErr w:type="spellEnd"/>
      <w:r w:rsidRPr="0075019E">
        <w:rPr>
          <w:sz w:val="26"/>
          <w:szCs w:val="26"/>
        </w:rPr>
        <w:t>» пред</w:t>
      </w:r>
      <w:r w:rsidR="00623896">
        <w:rPr>
          <w:sz w:val="26"/>
          <w:szCs w:val="26"/>
        </w:rPr>
        <w:t>о</w:t>
      </w:r>
      <w:r w:rsidRPr="0075019E">
        <w:rPr>
          <w:sz w:val="26"/>
          <w:szCs w:val="26"/>
        </w:rPr>
        <w:t>ставил</w:t>
      </w:r>
      <w:r w:rsidR="00BB71EC">
        <w:rPr>
          <w:sz w:val="26"/>
          <w:szCs w:val="26"/>
        </w:rPr>
        <w:t>о</w:t>
      </w:r>
      <w:r w:rsidRPr="0075019E">
        <w:rPr>
          <w:sz w:val="26"/>
          <w:szCs w:val="26"/>
        </w:rPr>
        <w:t xml:space="preserve"> для размещения в газете «Комм</w:t>
      </w:r>
      <w:r w:rsidR="00BB71EC">
        <w:rPr>
          <w:sz w:val="26"/>
          <w:szCs w:val="26"/>
        </w:rPr>
        <w:t>ерсант» (Черноз</w:t>
      </w:r>
      <w:r w:rsidRPr="0075019E">
        <w:rPr>
          <w:sz w:val="26"/>
          <w:szCs w:val="26"/>
        </w:rPr>
        <w:t>емье») № 213 (регио</w:t>
      </w:r>
      <w:r w:rsidR="00BB71EC">
        <w:rPr>
          <w:sz w:val="26"/>
          <w:szCs w:val="26"/>
        </w:rPr>
        <w:t xml:space="preserve">нальный выпуск) от 20.11.2013 </w:t>
      </w:r>
      <w:r w:rsidRPr="0075019E">
        <w:rPr>
          <w:sz w:val="26"/>
          <w:szCs w:val="26"/>
        </w:rPr>
        <w:t xml:space="preserve"> на стр. 8  оригинал – макет, который содержал общеизвестную информацию о свойствах полиненасыщенных кислот, оказывающих благотворное действие на организм человека, </w:t>
      </w:r>
      <w:r w:rsidR="00623896">
        <w:rPr>
          <w:sz w:val="26"/>
          <w:szCs w:val="26"/>
        </w:rPr>
        <w:t>при этом</w:t>
      </w:r>
      <w:r w:rsidRPr="0075019E">
        <w:rPr>
          <w:sz w:val="26"/>
          <w:szCs w:val="26"/>
        </w:rPr>
        <w:t xml:space="preserve"> объектом рекламирования являлось не  </w:t>
      </w:r>
      <w:proofErr w:type="spellStart"/>
      <w:r w:rsidRPr="0075019E">
        <w:rPr>
          <w:sz w:val="26"/>
          <w:szCs w:val="26"/>
        </w:rPr>
        <w:t>сафроловое</w:t>
      </w:r>
      <w:proofErr w:type="spellEnd"/>
      <w:r w:rsidRPr="0075019E">
        <w:rPr>
          <w:sz w:val="26"/>
          <w:szCs w:val="26"/>
        </w:rPr>
        <w:t xml:space="preserve"> масло «FANDLER»</w:t>
      </w:r>
      <w:r w:rsidR="00623896">
        <w:rPr>
          <w:sz w:val="26"/>
          <w:szCs w:val="26"/>
        </w:rPr>
        <w:t xml:space="preserve"> и</w:t>
      </w:r>
      <w:r w:rsidRPr="0075019E">
        <w:rPr>
          <w:sz w:val="26"/>
          <w:szCs w:val="26"/>
        </w:rPr>
        <w:t xml:space="preserve"> не компоненты входящие в его состав, а сеть</w:t>
      </w:r>
      <w:proofErr w:type="gramEnd"/>
      <w:r w:rsidRPr="0075019E">
        <w:rPr>
          <w:sz w:val="26"/>
          <w:szCs w:val="26"/>
        </w:rPr>
        <w:t xml:space="preserve"> магазинов «ГУРМЭ», где можно приобрести этот продукт. Данный рекламный макет выходил в газете </w:t>
      </w:r>
      <w:r w:rsidR="00CA1A79">
        <w:rPr>
          <w:sz w:val="26"/>
          <w:szCs w:val="26"/>
        </w:rPr>
        <w:t>один раз</w:t>
      </w:r>
      <w:r w:rsidRPr="0075019E">
        <w:rPr>
          <w:sz w:val="26"/>
          <w:szCs w:val="26"/>
        </w:rPr>
        <w:t>, а именно 20.11.2013.</w:t>
      </w:r>
    </w:p>
    <w:p w:rsidR="00B61943" w:rsidRDefault="00B61943" w:rsidP="00B61943">
      <w:pPr>
        <w:ind w:firstLine="709"/>
        <w:jc w:val="both"/>
        <w:rPr>
          <w:sz w:val="26"/>
          <w:szCs w:val="26"/>
        </w:rPr>
      </w:pPr>
      <w:r w:rsidRPr="00B61943">
        <w:rPr>
          <w:sz w:val="26"/>
          <w:szCs w:val="26"/>
        </w:rPr>
        <w:t>Из представленных ООО «Коммерсант-Черноземье» документов установлено, что рекламодателем рассматриваемой рекламы является ООО «</w:t>
      </w:r>
      <w:proofErr w:type="spellStart"/>
      <w:r w:rsidRPr="00B61943">
        <w:rPr>
          <w:sz w:val="26"/>
          <w:szCs w:val="26"/>
        </w:rPr>
        <w:t>Вендор</w:t>
      </w:r>
      <w:proofErr w:type="spellEnd"/>
      <w:r w:rsidRPr="00B61943">
        <w:rPr>
          <w:sz w:val="26"/>
          <w:szCs w:val="26"/>
        </w:rPr>
        <w:t>» (ИНН 3666090309, адрес: 394031, г. Воронеж, ул. Грамши, 70).</w:t>
      </w:r>
    </w:p>
    <w:p w:rsidR="000412A4" w:rsidRPr="000412A4" w:rsidRDefault="000412A4" w:rsidP="000412A4">
      <w:pPr>
        <w:ind w:firstLine="709"/>
        <w:jc w:val="both"/>
        <w:rPr>
          <w:sz w:val="26"/>
          <w:szCs w:val="26"/>
        </w:rPr>
      </w:pPr>
      <w:r w:rsidRPr="000412A4">
        <w:rPr>
          <w:sz w:val="26"/>
          <w:szCs w:val="26"/>
        </w:rPr>
        <w:t>Определением от 26.02.2014 ООО «</w:t>
      </w:r>
      <w:proofErr w:type="spellStart"/>
      <w:r w:rsidRPr="000412A4">
        <w:rPr>
          <w:sz w:val="26"/>
          <w:szCs w:val="26"/>
        </w:rPr>
        <w:t>Вендор</w:t>
      </w:r>
      <w:proofErr w:type="spellEnd"/>
      <w:r w:rsidRPr="000412A4">
        <w:rPr>
          <w:sz w:val="26"/>
          <w:szCs w:val="26"/>
        </w:rPr>
        <w:t>» привлечено к участию в рассмотрении дела в качестве лица, в действиях которого содержатся признаки нарушения законодательства РФ о рекламе.</w:t>
      </w:r>
    </w:p>
    <w:p w:rsidR="000412A4" w:rsidRDefault="000412A4" w:rsidP="000412A4">
      <w:pPr>
        <w:ind w:firstLine="709"/>
        <w:jc w:val="both"/>
        <w:rPr>
          <w:sz w:val="26"/>
          <w:szCs w:val="26"/>
        </w:rPr>
      </w:pPr>
      <w:r w:rsidRPr="000412A4">
        <w:rPr>
          <w:sz w:val="26"/>
          <w:szCs w:val="26"/>
        </w:rPr>
        <w:t>ООО «</w:t>
      </w:r>
      <w:proofErr w:type="spellStart"/>
      <w:r w:rsidRPr="000412A4">
        <w:rPr>
          <w:sz w:val="26"/>
          <w:szCs w:val="26"/>
        </w:rPr>
        <w:t>Вендор</w:t>
      </w:r>
      <w:proofErr w:type="spellEnd"/>
      <w:r w:rsidRPr="000412A4">
        <w:rPr>
          <w:sz w:val="26"/>
          <w:szCs w:val="26"/>
        </w:rPr>
        <w:t>» письмом от  20.03.2014 сообщило, что при согласовании макета ответ</w:t>
      </w:r>
      <w:r w:rsidR="00BB71EC">
        <w:rPr>
          <w:sz w:val="26"/>
          <w:szCs w:val="26"/>
        </w:rPr>
        <w:t>ственный сотрудник ООО «</w:t>
      </w:r>
      <w:proofErr w:type="spellStart"/>
      <w:r w:rsidR="00BB71EC">
        <w:rPr>
          <w:sz w:val="26"/>
          <w:szCs w:val="26"/>
        </w:rPr>
        <w:t>Вендор</w:t>
      </w:r>
      <w:proofErr w:type="spellEnd"/>
      <w:r w:rsidR="00BB71EC">
        <w:rPr>
          <w:sz w:val="26"/>
          <w:szCs w:val="26"/>
        </w:rPr>
        <w:t>»</w:t>
      </w:r>
      <w:r w:rsidRPr="000412A4">
        <w:rPr>
          <w:sz w:val="26"/>
          <w:szCs w:val="26"/>
        </w:rPr>
        <w:t xml:space="preserve"> Павленко В.Л. не посчитал необходимым вносить изменения, так как,  по его мнению, рекламировалась сеть  магазинов «ГУРМЭ», а не редкие продукты, которые можно приобрести в данной сети магазинов. В тексте модуля указывались полезные свойства не самого </w:t>
      </w:r>
      <w:proofErr w:type="spellStart"/>
      <w:r w:rsidRPr="000412A4">
        <w:rPr>
          <w:sz w:val="26"/>
          <w:szCs w:val="26"/>
        </w:rPr>
        <w:t>сафролового</w:t>
      </w:r>
      <w:proofErr w:type="spellEnd"/>
      <w:r w:rsidRPr="000412A4">
        <w:rPr>
          <w:sz w:val="26"/>
          <w:szCs w:val="26"/>
        </w:rPr>
        <w:t xml:space="preserve"> масла «FANDLER», а полиненасыщенных кислот, входящих в его состав.</w:t>
      </w:r>
    </w:p>
    <w:p w:rsidR="000412A4" w:rsidRDefault="000412A4" w:rsidP="000412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рассмотрении дела</w:t>
      </w:r>
      <w:r w:rsidR="00BB71EC">
        <w:rPr>
          <w:sz w:val="26"/>
          <w:szCs w:val="26"/>
        </w:rPr>
        <w:t xml:space="preserve">  20.03.2014</w:t>
      </w:r>
      <w:r>
        <w:rPr>
          <w:sz w:val="26"/>
          <w:szCs w:val="26"/>
        </w:rPr>
        <w:t xml:space="preserve"> присутствовали представител</w:t>
      </w:r>
      <w:proofErr w:type="gramStart"/>
      <w:r>
        <w:rPr>
          <w:sz w:val="26"/>
          <w:szCs w:val="26"/>
        </w:rPr>
        <w:t xml:space="preserve">и </w:t>
      </w:r>
      <w:r w:rsidRPr="000412A4">
        <w:rPr>
          <w:sz w:val="26"/>
          <w:szCs w:val="26"/>
        </w:rPr>
        <w:t>ООО</w:t>
      </w:r>
      <w:proofErr w:type="gramEnd"/>
      <w:r w:rsidRPr="000412A4">
        <w:rPr>
          <w:sz w:val="26"/>
          <w:szCs w:val="26"/>
        </w:rPr>
        <w:t xml:space="preserve"> «Коммерсант-Черноземье»</w:t>
      </w:r>
      <w:r>
        <w:rPr>
          <w:sz w:val="26"/>
          <w:szCs w:val="26"/>
        </w:rPr>
        <w:t xml:space="preserve"> и  </w:t>
      </w:r>
      <w:r w:rsidRPr="000412A4">
        <w:rPr>
          <w:sz w:val="26"/>
          <w:szCs w:val="26"/>
        </w:rPr>
        <w:t>ООО «</w:t>
      </w:r>
      <w:proofErr w:type="spellStart"/>
      <w:r w:rsidRPr="000412A4">
        <w:rPr>
          <w:sz w:val="26"/>
          <w:szCs w:val="26"/>
        </w:rPr>
        <w:t>Вендор</w:t>
      </w:r>
      <w:proofErr w:type="spellEnd"/>
      <w:r w:rsidRPr="000412A4">
        <w:rPr>
          <w:sz w:val="26"/>
          <w:szCs w:val="26"/>
        </w:rPr>
        <w:t>»</w:t>
      </w:r>
      <w:r w:rsidR="00BB71EC">
        <w:rPr>
          <w:sz w:val="26"/>
          <w:szCs w:val="26"/>
        </w:rPr>
        <w:t xml:space="preserve">, которые подтвердили </w:t>
      </w:r>
      <w:r>
        <w:rPr>
          <w:sz w:val="26"/>
          <w:szCs w:val="26"/>
        </w:rPr>
        <w:t>вышеу</w:t>
      </w:r>
      <w:r w:rsidR="00CA1A79">
        <w:rPr>
          <w:sz w:val="26"/>
          <w:szCs w:val="26"/>
        </w:rPr>
        <w:t>казанную</w:t>
      </w:r>
      <w:r>
        <w:rPr>
          <w:sz w:val="26"/>
          <w:szCs w:val="26"/>
        </w:rPr>
        <w:t xml:space="preserve"> позицию.</w:t>
      </w: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A06A2C" w:rsidRDefault="00990989" w:rsidP="00A06A2C">
      <w:pPr>
        <w:ind w:firstLine="709"/>
        <w:jc w:val="both"/>
        <w:rPr>
          <w:sz w:val="26"/>
          <w:szCs w:val="26"/>
        </w:rPr>
      </w:pPr>
      <w:r w:rsidRPr="00990989">
        <w:rPr>
          <w:sz w:val="26"/>
          <w:szCs w:val="26"/>
        </w:rPr>
        <w:t xml:space="preserve"> </w:t>
      </w:r>
      <w:r w:rsidR="00C17E58">
        <w:rPr>
          <w:sz w:val="26"/>
          <w:szCs w:val="26"/>
        </w:rPr>
        <w:t xml:space="preserve"> 20 </w:t>
      </w:r>
      <w:r w:rsidR="00703A1F">
        <w:rPr>
          <w:sz w:val="26"/>
          <w:szCs w:val="26"/>
        </w:rPr>
        <w:t>ноября</w:t>
      </w:r>
      <w:r w:rsidRPr="00990989">
        <w:rPr>
          <w:sz w:val="26"/>
          <w:szCs w:val="26"/>
        </w:rPr>
        <w:t xml:space="preserve"> 2013 года </w:t>
      </w:r>
      <w:r>
        <w:rPr>
          <w:sz w:val="26"/>
          <w:szCs w:val="26"/>
        </w:rPr>
        <w:t xml:space="preserve">на территории </w:t>
      </w:r>
      <w:r w:rsidRPr="00990989">
        <w:rPr>
          <w:sz w:val="26"/>
          <w:szCs w:val="26"/>
        </w:rPr>
        <w:t>город</w:t>
      </w:r>
      <w:r>
        <w:rPr>
          <w:sz w:val="26"/>
          <w:szCs w:val="26"/>
        </w:rPr>
        <w:t>а</w:t>
      </w:r>
      <w:r w:rsidRPr="00990989">
        <w:rPr>
          <w:sz w:val="26"/>
          <w:szCs w:val="26"/>
        </w:rPr>
        <w:t xml:space="preserve"> Тамбов</w:t>
      </w:r>
      <w:r>
        <w:rPr>
          <w:sz w:val="26"/>
          <w:szCs w:val="26"/>
        </w:rPr>
        <w:t xml:space="preserve">а </w:t>
      </w:r>
      <w:r w:rsidRPr="00990989">
        <w:rPr>
          <w:sz w:val="26"/>
          <w:szCs w:val="26"/>
        </w:rPr>
        <w:t xml:space="preserve"> распространял</w:t>
      </w:r>
      <w:r w:rsidR="00A06A2C">
        <w:rPr>
          <w:sz w:val="26"/>
          <w:szCs w:val="26"/>
        </w:rPr>
        <w:t>ась</w:t>
      </w:r>
      <w:r w:rsidRPr="00990989">
        <w:rPr>
          <w:sz w:val="26"/>
          <w:szCs w:val="26"/>
        </w:rPr>
        <w:t xml:space="preserve"> </w:t>
      </w:r>
      <w:r w:rsidR="00BB71EC">
        <w:rPr>
          <w:sz w:val="26"/>
          <w:szCs w:val="26"/>
        </w:rPr>
        <w:t xml:space="preserve">газета </w:t>
      </w:r>
      <w:r w:rsidR="00A06A2C" w:rsidRPr="00A06A2C">
        <w:rPr>
          <w:sz w:val="26"/>
          <w:szCs w:val="26"/>
        </w:rPr>
        <w:t>«Коммерсантъ» от 20.11.2013 № 213 (регио</w:t>
      </w:r>
      <w:r w:rsidR="00A06A2C">
        <w:rPr>
          <w:sz w:val="26"/>
          <w:szCs w:val="26"/>
        </w:rPr>
        <w:t>нальный выпуск,</w:t>
      </w:r>
      <w:r w:rsidR="00BB71EC">
        <w:rPr>
          <w:sz w:val="26"/>
          <w:szCs w:val="26"/>
        </w:rPr>
        <w:t xml:space="preserve"> распространяется </w:t>
      </w:r>
      <w:r w:rsidR="00A06A2C" w:rsidRPr="00A06A2C">
        <w:rPr>
          <w:sz w:val="26"/>
          <w:szCs w:val="26"/>
        </w:rPr>
        <w:t xml:space="preserve"> в </w:t>
      </w:r>
      <w:r w:rsidR="00A06A2C" w:rsidRPr="00A06A2C">
        <w:rPr>
          <w:sz w:val="26"/>
          <w:szCs w:val="26"/>
        </w:rPr>
        <w:lastRenderedPageBreak/>
        <w:t>Белгородской, Воронежской, Курской, Липецкой, Орловской и Тамбовской областях</w:t>
      </w:r>
      <w:r w:rsidR="00703A1F">
        <w:rPr>
          <w:sz w:val="26"/>
          <w:szCs w:val="26"/>
        </w:rPr>
        <w:t>) на странице 8, которого размещалась</w:t>
      </w:r>
      <w:r w:rsidR="00A06A2C" w:rsidRPr="00A06A2C">
        <w:rPr>
          <w:sz w:val="26"/>
          <w:szCs w:val="26"/>
        </w:rPr>
        <w:t xml:space="preserve"> реклама </w:t>
      </w:r>
      <w:proofErr w:type="spellStart"/>
      <w:r w:rsidR="00A06A2C" w:rsidRPr="00A06A2C">
        <w:rPr>
          <w:sz w:val="26"/>
          <w:szCs w:val="26"/>
        </w:rPr>
        <w:t>сафлорового</w:t>
      </w:r>
      <w:proofErr w:type="spellEnd"/>
      <w:r w:rsidR="00A06A2C" w:rsidRPr="00A06A2C">
        <w:rPr>
          <w:sz w:val="26"/>
          <w:szCs w:val="26"/>
        </w:rPr>
        <w:t xml:space="preserve"> </w:t>
      </w:r>
      <w:r w:rsidR="00A06A2C">
        <w:rPr>
          <w:sz w:val="26"/>
          <w:szCs w:val="26"/>
        </w:rPr>
        <w:t>масла «FANDLER».</w:t>
      </w:r>
    </w:p>
    <w:p w:rsidR="00A06A2C" w:rsidRDefault="00A06A2C" w:rsidP="00A06A2C">
      <w:pPr>
        <w:ind w:firstLine="709"/>
        <w:jc w:val="both"/>
        <w:rPr>
          <w:sz w:val="26"/>
          <w:szCs w:val="26"/>
        </w:rPr>
      </w:pPr>
      <w:r w:rsidRPr="00A06A2C">
        <w:rPr>
          <w:sz w:val="26"/>
          <w:szCs w:val="26"/>
        </w:rPr>
        <w:t xml:space="preserve">В рекламе </w:t>
      </w:r>
      <w:proofErr w:type="spellStart"/>
      <w:r w:rsidRPr="00A06A2C">
        <w:rPr>
          <w:sz w:val="26"/>
          <w:szCs w:val="26"/>
        </w:rPr>
        <w:t>сафлорового</w:t>
      </w:r>
      <w:proofErr w:type="spellEnd"/>
      <w:r w:rsidRPr="00A06A2C">
        <w:rPr>
          <w:sz w:val="26"/>
          <w:szCs w:val="26"/>
        </w:rPr>
        <w:t xml:space="preserve"> масла «FANDLER» указано следующее: «Сеть супермаркетов «</w:t>
      </w:r>
      <w:proofErr w:type="spellStart"/>
      <w:r w:rsidRPr="00A06A2C">
        <w:rPr>
          <w:sz w:val="26"/>
          <w:szCs w:val="26"/>
        </w:rPr>
        <w:t>Гурмэ</w:t>
      </w:r>
      <w:proofErr w:type="spellEnd"/>
      <w:r w:rsidRPr="00A06A2C">
        <w:rPr>
          <w:sz w:val="26"/>
          <w:szCs w:val="26"/>
        </w:rPr>
        <w:t xml:space="preserve">». Мир вкуса» г. Воронеж, ул. Карла Маркса, 49. Время работы: с 8 до 24 ч., тел. 255-21-06. </w:t>
      </w:r>
      <w:proofErr w:type="spellStart"/>
      <w:r w:rsidRPr="00A06A2C">
        <w:rPr>
          <w:sz w:val="26"/>
          <w:szCs w:val="26"/>
        </w:rPr>
        <w:t>Сафлоровое</w:t>
      </w:r>
      <w:proofErr w:type="spellEnd"/>
      <w:r w:rsidRPr="00A06A2C">
        <w:rPr>
          <w:sz w:val="26"/>
          <w:szCs w:val="26"/>
        </w:rPr>
        <w:t xml:space="preserve"> масло «FANDLER»</w:t>
      </w:r>
      <w:r w:rsidR="00703A1F">
        <w:rPr>
          <w:sz w:val="26"/>
          <w:szCs w:val="26"/>
        </w:rPr>
        <w:t>.</w:t>
      </w:r>
      <w:r w:rsidRPr="00A06A2C">
        <w:rPr>
          <w:sz w:val="26"/>
          <w:szCs w:val="26"/>
        </w:rPr>
        <w:t xml:space="preserve"> Органическое нефильтрованное масло холодного отжима; из плодов дикого шафрана, выращенных без применения химикатов и технологий генной инженерии, растения, известного удивительными целебными свойствами с древних времен. Благодаря уникальной комбинации витаминов и минеральных веществ: предотвращает развитие у женщин полноты, связанной с менопаузой, уменьшает количество брюшного жира, увеличивая при этом объем мышечной ткани, обладает ярко выраженными омолаживающими и восстанавливающими свойствами. Рекордное содержание поли</w:t>
      </w:r>
      <w:r w:rsidR="000412A4">
        <w:rPr>
          <w:sz w:val="26"/>
          <w:szCs w:val="26"/>
        </w:rPr>
        <w:t>не</w:t>
      </w:r>
      <w:r w:rsidRPr="00A06A2C">
        <w:rPr>
          <w:sz w:val="26"/>
          <w:szCs w:val="26"/>
        </w:rPr>
        <w:t xml:space="preserve">насыщенных кислот предупреждает развитие тромбоза, ишемии, инфаркта миокарда; витамины К и Е поддерживают иммунитет, борются со свободными радикалами. Даже 1 ложка </w:t>
      </w:r>
      <w:proofErr w:type="spellStart"/>
      <w:r w:rsidRPr="00A06A2C">
        <w:rPr>
          <w:sz w:val="26"/>
          <w:szCs w:val="26"/>
        </w:rPr>
        <w:t>сафлорового</w:t>
      </w:r>
      <w:proofErr w:type="spellEnd"/>
      <w:r w:rsidRPr="00A06A2C">
        <w:rPr>
          <w:sz w:val="26"/>
          <w:szCs w:val="26"/>
        </w:rPr>
        <w:t xml:space="preserve"> масла каждый день – отличное средство от хронических болезней».</w:t>
      </w:r>
      <w:r w:rsidR="00AE5839" w:rsidRPr="00AE5839">
        <w:t xml:space="preserve"> </w:t>
      </w:r>
    </w:p>
    <w:p w:rsidR="001767A1" w:rsidRPr="0017004F" w:rsidRDefault="001767A1" w:rsidP="00990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Вышеуказанная информация распространялась для неопределенного круга лиц, была направлена на </w:t>
      </w:r>
      <w:r w:rsidRPr="00C07163">
        <w:rPr>
          <w:sz w:val="26"/>
          <w:szCs w:val="26"/>
        </w:rPr>
        <w:t xml:space="preserve">привлечение и поддержание внимания к </w:t>
      </w:r>
      <w:r w:rsidR="00A06A2C">
        <w:rPr>
          <w:sz w:val="26"/>
          <w:szCs w:val="26"/>
        </w:rPr>
        <w:t xml:space="preserve">маслу </w:t>
      </w:r>
      <w:r w:rsidR="00A06A2C" w:rsidRPr="00A06A2C">
        <w:rPr>
          <w:sz w:val="26"/>
          <w:szCs w:val="26"/>
        </w:rPr>
        <w:t>«FANDLER»</w:t>
      </w:r>
      <w:r w:rsidR="0017004F" w:rsidRPr="0017004F">
        <w:rPr>
          <w:sz w:val="26"/>
          <w:szCs w:val="26"/>
        </w:rPr>
        <w:t xml:space="preserve"> </w:t>
      </w:r>
      <w:r w:rsidRPr="0017004F">
        <w:rPr>
          <w:sz w:val="26"/>
          <w:szCs w:val="26"/>
        </w:rPr>
        <w:t xml:space="preserve">с целью </w:t>
      </w:r>
      <w:r w:rsidR="00A06A2C">
        <w:rPr>
          <w:sz w:val="26"/>
          <w:szCs w:val="26"/>
        </w:rPr>
        <w:t>его</w:t>
      </w:r>
      <w:r w:rsidRPr="0017004F">
        <w:rPr>
          <w:sz w:val="26"/>
          <w:szCs w:val="26"/>
        </w:rPr>
        <w:t xml:space="preserve"> продвижения на рынке и реализации.</w:t>
      </w:r>
    </w:p>
    <w:p w:rsidR="00F15704" w:rsidRDefault="00A06A2C" w:rsidP="001E44C3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Указанное в газете </w:t>
      </w:r>
      <w:r w:rsidRPr="00A06A2C">
        <w:rPr>
          <w:b w:val="0"/>
          <w:sz w:val="26"/>
          <w:szCs w:val="26"/>
        </w:rPr>
        <w:t xml:space="preserve">«Коммерсантъ» </w:t>
      </w:r>
      <w:proofErr w:type="spellStart"/>
      <w:r w:rsidR="00FB4E4F">
        <w:rPr>
          <w:b w:val="0"/>
          <w:sz w:val="26"/>
          <w:szCs w:val="26"/>
        </w:rPr>
        <w:t>сафлоровое</w:t>
      </w:r>
      <w:proofErr w:type="spellEnd"/>
      <w:r>
        <w:rPr>
          <w:b w:val="0"/>
          <w:sz w:val="26"/>
          <w:szCs w:val="26"/>
        </w:rPr>
        <w:t xml:space="preserve"> масло</w:t>
      </w:r>
      <w:r w:rsidR="001767A1" w:rsidRPr="0017004F">
        <w:rPr>
          <w:b w:val="0"/>
          <w:sz w:val="26"/>
          <w:szCs w:val="26"/>
        </w:rPr>
        <w:t xml:space="preserve"> </w:t>
      </w:r>
      <w:r w:rsidRPr="00A06A2C">
        <w:rPr>
          <w:b w:val="0"/>
          <w:sz w:val="26"/>
          <w:szCs w:val="26"/>
        </w:rPr>
        <w:t xml:space="preserve">«FANDLER» </w:t>
      </w:r>
      <w:r w:rsidR="0017004F" w:rsidRPr="0017004F">
        <w:rPr>
          <w:b w:val="0"/>
          <w:sz w:val="26"/>
          <w:szCs w:val="26"/>
        </w:rPr>
        <w:t xml:space="preserve"> </w:t>
      </w:r>
      <w:r w:rsidR="000E66D4">
        <w:rPr>
          <w:b w:val="0"/>
          <w:sz w:val="26"/>
          <w:szCs w:val="26"/>
        </w:rPr>
        <w:t>в сертификате соответствия  значится как</w:t>
      </w:r>
      <w:r w:rsidR="004E5063">
        <w:rPr>
          <w:b w:val="0"/>
          <w:sz w:val="26"/>
          <w:szCs w:val="26"/>
        </w:rPr>
        <w:t xml:space="preserve"> масло</w:t>
      </w:r>
      <w:r>
        <w:rPr>
          <w:b w:val="0"/>
          <w:sz w:val="26"/>
          <w:szCs w:val="26"/>
        </w:rPr>
        <w:t xml:space="preserve"> растительное первого холодного отжима</w:t>
      </w:r>
      <w:r w:rsidR="00010F4E">
        <w:rPr>
          <w:b w:val="0"/>
          <w:sz w:val="26"/>
          <w:szCs w:val="26"/>
        </w:rPr>
        <w:t xml:space="preserve"> </w:t>
      </w:r>
      <w:proofErr w:type="spellStart"/>
      <w:r w:rsidR="00010F4E">
        <w:rPr>
          <w:b w:val="0"/>
          <w:sz w:val="26"/>
          <w:szCs w:val="26"/>
        </w:rPr>
        <w:t>т.</w:t>
      </w:r>
      <w:r w:rsidR="00F15704">
        <w:rPr>
          <w:b w:val="0"/>
          <w:sz w:val="26"/>
          <w:szCs w:val="26"/>
        </w:rPr>
        <w:t>м</w:t>
      </w:r>
      <w:proofErr w:type="spellEnd"/>
      <w:r w:rsidR="00F15704">
        <w:rPr>
          <w:b w:val="0"/>
          <w:sz w:val="26"/>
          <w:szCs w:val="26"/>
        </w:rPr>
        <w:t>.</w:t>
      </w:r>
      <w:r w:rsidR="00F15704" w:rsidRPr="00F15704">
        <w:t xml:space="preserve"> </w:t>
      </w:r>
      <w:r w:rsidR="00F15704" w:rsidRPr="00F15704">
        <w:rPr>
          <w:b w:val="0"/>
          <w:sz w:val="26"/>
          <w:szCs w:val="26"/>
        </w:rPr>
        <w:t>FANDLER</w:t>
      </w:r>
      <w:r w:rsidR="00F15704">
        <w:rPr>
          <w:b w:val="0"/>
          <w:sz w:val="26"/>
          <w:szCs w:val="26"/>
        </w:rPr>
        <w:t xml:space="preserve"> «ОРГАНИК»: по приложению (бланк № 0524626) упаковка в стеклянных бутылках, жестяных, пластиковых, полимерных и подарочных упаковках объемом от 10мл. до 1 л. Серийный выпуск по контракту № 2011/10-01 от 10.01.2011 г. </w:t>
      </w:r>
      <w:r w:rsidR="0017004F" w:rsidRPr="0017004F">
        <w:rPr>
          <w:b w:val="0"/>
          <w:sz w:val="26"/>
          <w:szCs w:val="26"/>
        </w:rPr>
        <w:t xml:space="preserve"> (с</w:t>
      </w:r>
      <w:r w:rsidR="00F15704">
        <w:rPr>
          <w:b w:val="0"/>
          <w:sz w:val="26"/>
          <w:szCs w:val="26"/>
        </w:rPr>
        <w:t>ертификат соответствия № С-АТ.</w:t>
      </w:r>
      <w:r w:rsidR="000E66D4">
        <w:rPr>
          <w:b w:val="0"/>
          <w:sz w:val="26"/>
          <w:szCs w:val="26"/>
        </w:rPr>
        <w:t xml:space="preserve"> </w:t>
      </w:r>
      <w:proofErr w:type="gramStart"/>
      <w:r w:rsidR="00F15704">
        <w:rPr>
          <w:b w:val="0"/>
          <w:sz w:val="26"/>
          <w:szCs w:val="26"/>
        </w:rPr>
        <w:t>АГ80.В.03009, срок действия с 28.06.2013 по 27.06.2015</w:t>
      </w:r>
      <w:r w:rsidR="0017004F" w:rsidRPr="001E44C3">
        <w:rPr>
          <w:b w:val="0"/>
          <w:sz w:val="26"/>
          <w:szCs w:val="26"/>
        </w:rPr>
        <w:t>)</w:t>
      </w:r>
      <w:r w:rsidR="00CA1A79">
        <w:rPr>
          <w:b w:val="0"/>
          <w:sz w:val="26"/>
          <w:szCs w:val="26"/>
        </w:rPr>
        <w:t>,</w:t>
      </w:r>
      <w:r w:rsidR="00010F4E">
        <w:rPr>
          <w:b w:val="0"/>
          <w:sz w:val="26"/>
          <w:szCs w:val="26"/>
        </w:rPr>
        <w:t xml:space="preserve"> не является лекарственным средством.</w:t>
      </w:r>
      <w:r w:rsidR="0017004F" w:rsidRPr="001E44C3">
        <w:rPr>
          <w:b w:val="0"/>
          <w:sz w:val="26"/>
          <w:szCs w:val="26"/>
        </w:rPr>
        <w:t xml:space="preserve"> </w:t>
      </w:r>
      <w:proofErr w:type="gramEnd"/>
    </w:p>
    <w:p w:rsidR="001767A1" w:rsidRPr="001E44C3" w:rsidRDefault="001767A1" w:rsidP="001E44C3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1E44C3">
        <w:rPr>
          <w:b w:val="0"/>
          <w:sz w:val="26"/>
          <w:szCs w:val="26"/>
        </w:rPr>
        <w:t xml:space="preserve">В соответствии с пунктом 6 части 5 статьи 5  </w:t>
      </w:r>
      <w:r w:rsidRPr="001E44C3">
        <w:rPr>
          <w:rFonts w:cs="DejaVu Sans"/>
          <w:b w:val="0"/>
          <w:sz w:val="26"/>
          <w:szCs w:val="26"/>
        </w:rPr>
        <w:t>Закон</w:t>
      </w:r>
      <w:r w:rsidR="00C07163" w:rsidRPr="001E44C3">
        <w:rPr>
          <w:rFonts w:cs="DejaVu Sans"/>
          <w:b w:val="0"/>
          <w:sz w:val="26"/>
          <w:szCs w:val="26"/>
        </w:rPr>
        <w:t>а</w:t>
      </w:r>
      <w:r w:rsidRPr="001E44C3">
        <w:rPr>
          <w:rFonts w:cs="DejaVu Sans"/>
          <w:b w:val="0"/>
          <w:sz w:val="26"/>
          <w:szCs w:val="26"/>
        </w:rPr>
        <w:t xml:space="preserve"> «О рекламе»</w:t>
      </w:r>
      <w:r w:rsidRPr="001E44C3">
        <w:rPr>
          <w:b w:val="0"/>
          <w:sz w:val="26"/>
          <w:szCs w:val="26"/>
        </w:rPr>
        <w:t xml:space="preserve">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w:rsidR="001767A1" w:rsidRPr="00DB797F" w:rsidRDefault="001767A1" w:rsidP="001767A1">
      <w:pPr>
        <w:ind w:firstLine="709"/>
        <w:jc w:val="both"/>
        <w:rPr>
          <w:sz w:val="26"/>
          <w:szCs w:val="26"/>
        </w:rPr>
      </w:pPr>
      <w:r w:rsidRPr="001E44C3">
        <w:rPr>
          <w:sz w:val="26"/>
          <w:szCs w:val="26"/>
        </w:rPr>
        <w:t>Из рекламы следует, что</w:t>
      </w:r>
      <w:r w:rsidR="00FB4E4F" w:rsidRPr="00FB4E4F">
        <w:t xml:space="preserve"> </w:t>
      </w:r>
      <w:proofErr w:type="spellStart"/>
      <w:r w:rsidR="00FB4E4F">
        <w:rPr>
          <w:sz w:val="26"/>
          <w:szCs w:val="26"/>
        </w:rPr>
        <w:t>сафлоровое</w:t>
      </w:r>
      <w:proofErr w:type="spellEnd"/>
      <w:r w:rsidRPr="001E44C3">
        <w:rPr>
          <w:sz w:val="26"/>
          <w:szCs w:val="26"/>
        </w:rPr>
        <w:t xml:space="preserve"> </w:t>
      </w:r>
      <w:r w:rsidR="00F15704" w:rsidRPr="00F15704">
        <w:rPr>
          <w:sz w:val="26"/>
          <w:szCs w:val="26"/>
        </w:rPr>
        <w:t xml:space="preserve">масло «FANDLER»  </w:t>
      </w:r>
      <w:r w:rsidRPr="001E44C3">
        <w:rPr>
          <w:sz w:val="26"/>
          <w:szCs w:val="26"/>
        </w:rPr>
        <w:t>облада</w:t>
      </w:r>
      <w:r w:rsidR="00F15704">
        <w:rPr>
          <w:sz w:val="26"/>
          <w:szCs w:val="26"/>
        </w:rPr>
        <w:t>ет</w:t>
      </w:r>
      <w:r w:rsidRPr="001E44C3">
        <w:rPr>
          <w:sz w:val="26"/>
          <w:szCs w:val="26"/>
        </w:rPr>
        <w:t xml:space="preserve"> лечебными свойствами и </w:t>
      </w:r>
      <w:r w:rsidR="00F15704" w:rsidRPr="00F15704">
        <w:rPr>
          <w:sz w:val="26"/>
          <w:szCs w:val="26"/>
        </w:rPr>
        <w:t>предотвращает развитие у женщин полноты, связанной с менопаузой, уменьшает количество брюшного жира, увеличивая при этом объем мышечной ткани, обладает ярко выраженными омолаживающими и восстанавливающими свойствами</w:t>
      </w:r>
      <w:r w:rsidR="00F15704">
        <w:rPr>
          <w:sz w:val="26"/>
          <w:szCs w:val="26"/>
        </w:rPr>
        <w:t xml:space="preserve">, а также предупреждает </w:t>
      </w:r>
      <w:r w:rsidRPr="001E44C3">
        <w:rPr>
          <w:sz w:val="26"/>
          <w:szCs w:val="26"/>
        </w:rPr>
        <w:t xml:space="preserve"> </w:t>
      </w:r>
      <w:r w:rsidR="00F15704" w:rsidRPr="00F15704">
        <w:rPr>
          <w:sz w:val="26"/>
          <w:szCs w:val="26"/>
        </w:rPr>
        <w:t>развитие тром</w:t>
      </w:r>
      <w:r w:rsidR="00F15704">
        <w:rPr>
          <w:sz w:val="26"/>
          <w:szCs w:val="26"/>
        </w:rPr>
        <w:t>боза, ишемии, инфаркта миокарда.</w:t>
      </w:r>
    </w:p>
    <w:p w:rsidR="00C07163" w:rsidRPr="00F15704" w:rsidRDefault="001767A1" w:rsidP="001767A1">
      <w:pPr>
        <w:ind w:firstLine="709"/>
        <w:jc w:val="both"/>
        <w:rPr>
          <w:sz w:val="26"/>
          <w:szCs w:val="26"/>
          <w:highlight w:val="yellow"/>
        </w:rPr>
      </w:pPr>
      <w:r w:rsidRPr="002D729B">
        <w:rPr>
          <w:sz w:val="26"/>
          <w:szCs w:val="26"/>
        </w:rPr>
        <w:t xml:space="preserve">В рекламе </w:t>
      </w:r>
      <w:proofErr w:type="spellStart"/>
      <w:r w:rsidR="00FB4E4F" w:rsidRPr="00FB4E4F">
        <w:rPr>
          <w:sz w:val="26"/>
          <w:szCs w:val="26"/>
        </w:rPr>
        <w:t>сафлорового</w:t>
      </w:r>
      <w:proofErr w:type="spellEnd"/>
      <w:r w:rsidR="00FB4E4F" w:rsidRPr="00FB4E4F">
        <w:rPr>
          <w:sz w:val="26"/>
          <w:szCs w:val="26"/>
        </w:rPr>
        <w:t xml:space="preserve"> </w:t>
      </w:r>
      <w:r w:rsidR="002D729B" w:rsidRPr="002D729B">
        <w:rPr>
          <w:sz w:val="26"/>
          <w:szCs w:val="26"/>
        </w:rPr>
        <w:t>масла</w:t>
      </w:r>
      <w:r w:rsidR="00F15704" w:rsidRPr="002D729B">
        <w:rPr>
          <w:sz w:val="26"/>
          <w:szCs w:val="26"/>
        </w:rPr>
        <w:t xml:space="preserve"> «FANDLER»  </w:t>
      </w:r>
      <w:r w:rsidRPr="002D729B">
        <w:rPr>
          <w:sz w:val="26"/>
          <w:szCs w:val="26"/>
        </w:rPr>
        <w:t xml:space="preserve">содержатся сведения, приведение которых характерно для рекламы лекарственных средств, например, указание на заболевания и </w:t>
      </w:r>
      <w:r w:rsidR="00C07163" w:rsidRPr="002D729B">
        <w:rPr>
          <w:sz w:val="26"/>
          <w:szCs w:val="26"/>
        </w:rPr>
        <w:t xml:space="preserve">рекомендуемый курс приема. </w:t>
      </w:r>
    </w:p>
    <w:p w:rsidR="001767A1" w:rsidRDefault="001767A1" w:rsidP="001767A1">
      <w:pPr>
        <w:ind w:firstLine="709"/>
        <w:jc w:val="both"/>
        <w:rPr>
          <w:sz w:val="26"/>
          <w:szCs w:val="26"/>
        </w:rPr>
      </w:pPr>
      <w:r w:rsidRPr="002D729B">
        <w:rPr>
          <w:sz w:val="26"/>
          <w:szCs w:val="26"/>
        </w:rPr>
        <w:t>Таким образом, в указанной рекламе приводится информация, создающая впечатление, что</w:t>
      </w:r>
      <w:r w:rsidR="00FB4E4F" w:rsidRPr="00FB4E4F">
        <w:t xml:space="preserve"> </w:t>
      </w:r>
      <w:proofErr w:type="spellStart"/>
      <w:r w:rsidR="003E150A">
        <w:rPr>
          <w:sz w:val="26"/>
          <w:szCs w:val="26"/>
        </w:rPr>
        <w:t>сафлоровое</w:t>
      </w:r>
      <w:proofErr w:type="spellEnd"/>
      <w:r w:rsidRPr="002D729B">
        <w:rPr>
          <w:sz w:val="26"/>
          <w:szCs w:val="26"/>
        </w:rPr>
        <w:t xml:space="preserve"> </w:t>
      </w:r>
      <w:r w:rsidR="002D729B" w:rsidRPr="002D729B">
        <w:rPr>
          <w:sz w:val="26"/>
          <w:szCs w:val="26"/>
        </w:rPr>
        <w:t xml:space="preserve">масло «FANDLER»  </w:t>
      </w:r>
      <w:r w:rsidRPr="002D729B">
        <w:rPr>
          <w:sz w:val="26"/>
          <w:szCs w:val="26"/>
        </w:rPr>
        <w:t>облада</w:t>
      </w:r>
      <w:r w:rsidR="00DB797F" w:rsidRPr="002D729B">
        <w:rPr>
          <w:sz w:val="26"/>
          <w:szCs w:val="26"/>
        </w:rPr>
        <w:t>ю</w:t>
      </w:r>
      <w:r w:rsidRPr="002D729B">
        <w:rPr>
          <w:sz w:val="26"/>
          <w:szCs w:val="26"/>
        </w:rPr>
        <w:t xml:space="preserve">т лечебными свойствами при </w:t>
      </w:r>
      <w:r w:rsidR="00C07163" w:rsidRPr="002D729B">
        <w:rPr>
          <w:sz w:val="26"/>
          <w:szCs w:val="26"/>
        </w:rPr>
        <w:t xml:space="preserve">лечении </w:t>
      </w:r>
      <w:r w:rsidRPr="002D729B">
        <w:rPr>
          <w:sz w:val="26"/>
          <w:szCs w:val="26"/>
        </w:rPr>
        <w:t>заболевани</w:t>
      </w:r>
      <w:r w:rsidR="00C07163" w:rsidRPr="002D729B">
        <w:rPr>
          <w:sz w:val="26"/>
          <w:szCs w:val="26"/>
        </w:rPr>
        <w:t>й</w:t>
      </w:r>
      <w:r w:rsidRPr="002D729B">
        <w:rPr>
          <w:sz w:val="26"/>
          <w:szCs w:val="26"/>
        </w:rPr>
        <w:t xml:space="preserve"> </w:t>
      </w:r>
      <w:r w:rsidR="00C07163" w:rsidRPr="002D729B">
        <w:rPr>
          <w:sz w:val="26"/>
          <w:szCs w:val="26"/>
        </w:rPr>
        <w:t>перечисленных в рекламе</w:t>
      </w:r>
      <w:r w:rsidR="000D0238" w:rsidRPr="002D729B">
        <w:rPr>
          <w:sz w:val="26"/>
          <w:szCs w:val="26"/>
        </w:rPr>
        <w:t>, при</w:t>
      </w:r>
      <w:r w:rsidR="000D0238">
        <w:rPr>
          <w:sz w:val="26"/>
          <w:szCs w:val="26"/>
        </w:rPr>
        <w:t xml:space="preserve"> этом </w:t>
      </w:r>
      <w:proofErr w:type="spellStart"/>
      <w:r w:rsidR="003E150A">
        <w:rPr>
          <w:sz w:val="26"/>
          <w:szCs w:val="26"/>
        </w:rPr>
        <w:t>сафлоровое</w:t>
      </w:r>
      <w:proofErr w:type="spellEnd"/>
      <w:r w:rsidR="003E150A">
        <w:rPr>
          <w:sz w:val="26"/>
          <w:szCs w:val="26"/>
        </w:rPr>
        <w:t xml:space="preserve"> </w:t>
      </w:r>
      <w:r w:rsidR="002D729B" w:rsidRPr="002D729B">
        <w:rPr>
          <w:sz w:val="26"/>
          <w:szCs w:val="26"/>
        </w:rPr>
        <w:t xml:space="preserve">масло «FANDLER»  </w:t>
      </w:r>
      <w:r w:rsidR="000D0238">
        <w:rPr>
          <w:sz w:val="26"/>
          <w:szCs w:val="26"/>
        </w:rPr>
        <w:t xml:space="preserve">не </w:t>
      </w:r>
      <w:r w:rsidR="002D729B">
        <w:rPr>
          <w:sz w:val="26"/>
          <w:szCs w:val="26"/>
        </w:rPr>
        <w:t>зарегистрировано в качестве лекарственного</w:t>
      </w:r>
      <w:r w:rsidR="000D0238">
        <w:rPr>
          <w:sz w:val="26"/>
          <w:szCs w:val="26"/>
        </w:rPr>
        <w:t xml:space="preserve"> средств</w:t>
      </w:r>
      <w:r w:rsidR="002D729B">
        <w:rPr>
          <w:sz w:val="26"/>
          <w:szCs w:val="26"/>
        </w:rPr>
        <w:t>а</w:t>
      </w:r>
      <w:r w:rsidRPr="001767A1">
        <w:rPr>
          <w:sz w:val="26"/>
          <w:szCs w:val="26"/>
        </w:rPr>
        <w:t>.</w:t>
      </w:r>
    </w:p>
    <w:p w:rsidR="00C07163" w:rsidRDefault="00801E30" w:rsidP="00440727">
      <w:pPr>
        <w:ind w:firstLine="709"/>
        <w:jc w:val="both"/>
        <w:rPr>
          <w:rFonts w:eastAsia="DejaVu Sans"/>
          <w:color w:val="000000"/>
          <w:sz w:val="26"/>
          <w:szCs w:val="26"/>
          <w:lang w:bidi="en-US"/>
        </w:rPr>
      </w:pPr>
      <w:r w:rsidRPr="00302CDB">
        <w:rPr>
          <w:rFonts w:eastAsia="Lucida Sans Unicode"/>
          <w:color w:val="000000"/>
          <w:sz w:val="26"/>
          <w:szCs w:val="26"/>
          <w:lang w:eastAsia="ru-RU" w:bidi="en-US"/>
        </w:rPr>
        <w:t xml:space="preserve">Статьей </w:t>
      </w:r>
      <w:r w:rsidRPr="00302CDB">
        <w:rPr>
          <w:rFonts w:eastAsia="DejaVu Sans"/>
          <w:color w:val="000000"/>
          <w:sz w:val="26"/>
          <w:szCs w:val="26"/>
          <w:lang w:bidi="en-US"/>
        </w:rPr>
        <w:t xml:space="preserve"> 38 Закона «О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рекламе» установлено, что за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нарушение </w:t>
      </w:r>
      <w:r w:rsidR="00440727" w:rsidRPr="00440727">
        <w:rPr>
          <w:sz w:val="26"/>
          <w:szCs w:val="26"/>
        </w:rPr>
        <w:t>части 5 статьи 5</w:t>
      </w:r>
      <w:r w:rsidRPr="00440727">
        <w:rPr>
          <w:rFonts w:eastAsia="DejaVu Sans"/>
          <w:color w:val="000000"/>
          <w:sz w:val="26"/>
          <w:szCs w:val="26"/>
          <w:lang w:eastAsia="ru-RU" w:bidi="en-US"/>
        </w:rPr>
        <w:t xml:space="preserve"> Закона «О рекламе» </w:t>
      </w:r>
      <w:r w:rsidRPr="00440727">
        <w:rPr>
          <w:rFonts w:eastAsia="DejaVu Sans"/>
          <w:color w:val="000000"/>
          <w:sz w:val="26"/>
          <w:szCs w:val="26"/>
          <w:lang w:bidi="en-US"/>
        </w:rPr>
        <w:t>ответственность</w:t>
      </w:r>
      <w:r w:rsidR="00440727" w:rsidRPr="00440727">
        <w:rPr>
          <w:rFonts w:eastAsia="DejaVu Sans"/>
          <w:color w:val="000000"/>
          <w:sz w:val="26"/>
          <w:szCs w:val="26"/>
          <w:lang w:bidi="en-US"/>
        </w:rPr>
        <w:t xml:space="preserve"> несет </w:t>
      </w:r>
      <w:r w:rsidRPr="00440727">
        <w:rPr>
          <w:rFonts w:eastAsia="DejaVu Sans"/>
          <w:color w:val="000000"/>
          <w:sz w:val="26"/>
          <w:szCs w:val="26"/>
          <w:lang w:bidi="en-US"/>
        </w:rPr>
        <w:t>рекламодатель</w:t>
      </w:r>
      <w:r w:rsidR="00C17E58">
        <w:rPr>
          <w:rFonts w:eastAsia="DejaVu Sans"/>
          <w:color w:val="000000"/>
          <w:sz w:val="26"/>
          <w:szCs w:val="26"/>
          <w:lang w:bidi="en-US"/>
        </w:rPr>
        <w:t xml:space="preserve"> и рекламораспространитель</w:t>
      </w:r>
      <w:r w:rsidR="00C07163">
        <w:rPr>
          <w:rFonts w:eastAsia="DejaVu Sans"/>
          <w:color w:val="000000"/>
          <w:sz w:val="26"/>
          <w:szCs w:val="26"/>
          <w:lang w:bidi="en-US"/>
        </w:rPr>
        <w:t>.</w:t>
      </w:r>
    </w:p>
    <w:p w:rsidR="00921E09" w:rsidRPr="00440727" w:rsidRDefault="00C07163" w:rsidP="00440727">
      <w:pPr>
        <w:ind w:firstLine="709"/>
        <w:jc w:val="both"/>
        <w:rPr>
          <w:rFonts w:cs="DejaVu Sans"/>
          <w:sz w:val="26"/>
          <w:szCs w:val="26"/>
        </w:rPr>
      </w:pPr>
      <w:r w:rsidRPr="00C17201">
        <w:rPr>
          <w:bCs/>
          <w:sz w:val="26"/>
          <w:szCs w:val="26"/>
        </w:rPr>
        <w:t xml:space="preserve">Рекламодателем </w:t>
      </w:r>
      <w:r>
        <w:rPr>
          <w:bCs/>
          <w:sz w:val="26"/>
          <w:szCs w:val="26"/>
        </w:rPr>
        <w:t xml:space="preserve">вышеуказанной </w:t>
      </w:r>
      <w:r w:rsidRPr="00C17201">
        <w:rPr>
          <w:bCs/>
          <w:sz w:val="26"/>
          <w:szCs w:val="26"/>
        </w:rPr>
        <w:t xml:space="preserve">рекламы </w:t>
      </w:r>
      <w:r>
        <w:rPr>
          <w:rFonts w:eastAsia="Calibri"/>
          <w:sz w:val="26"/>
          <w:szCs w:val="26"/>
          <w:lang w:eastAsia="en-US"/>
        </w:rPr>
        <w:t xml:space="preserve">является </w:t>
      </w:r>
      <w:r w:rsidR="002D729B" w:rsidRPr="002D729B">
        <w:rPr>
          <w:rFonts w:eastAsia="Calibri"/>
          <w:sz w:val="26"/>
          <w:szCs w:val="26"/>
          <w:lang w:eastAsia="en-US"/>
        </w:rPr>
        <w:t>ООО «</w:t>
      </w:r>
      <w:proofErr w:type="spellStart"/>
      <w:r w:rsidR="002D729B" w:rsidRPr="002D729B">
        <w:rPr>
          <w:rFonts w:eastAsia="Calibri"/>
          <w:sz w:val="26"/>
          <w:szCs w:val="26"/>
          <w:lang w:eastAsia="en-US"/>
        </w:rPr>
        <w:t>Вендор</w:t>
      </w:r>
      <w:proofErr w:type="spellEnd"/>
      <w:r w:rsidR="002D729B" w:rsidRPr="002D729B">
        <w:rPr>
          <w:rFonts w:eastAsia="Calibri"/>
          <w:sz w:val="26"/>
          <w:szCs w:val="26"/>
          <w:lang w:eastAsia="en-US"/>
        </w:rPr>
        <w:t>»</w:t>
      </w:r>
      <w:r w:rsidR="00AE5839">
        <w:rPr>
          <w:rFonts w:eastAsia="Calibri"/>
          <w:sz w:val="26"/>
          <w:szCs w:val="26"/>
          <w:lang w:eastAsia="en-US"/>
        </w:rPr>
        <w:t xml:space="preserve"> </w:t>
      </w:r>
      <w:r w:rsidR="003E150A">
        <w:rPr>
          <w:rFonts w:eastAsia="Calibri"/>
          <w:sz w:val="26"/>
          <w:szCs w:val="26"/>
          <w:lang w:eastAsia="en-US"/>
        </w:rPr>
        <w:t>(ОГРН 1033600012632</w:t>
      </w:r>
      <w:r w:rsidR="002D729B" w:rsidRPr="002D729B">
        <w:rPr>
          <w:rFonts w:eastAsia="Calibri"/>
          <w:sz w:val="26"/>
          <w:szCs w:val="26"/>
          <w:lang w:eastAsia="en-US"/>
        </w:rPr>
        <w:t>, адрес: 394031, г. Воронеж, ул. Гра</w:t>
      </w:r>
      <w:r w:rsidR="002D729B">
        <w:rPr>
          <w:rFonts w:eastAsia="Calibri"/>
          <w:sz w:val="26"/>
          <w:szCs w:val="26"/>
          <w:lang w:eastAsia="en-US"/>
        </w:rPr>
        <w:t>мши, 70),</w:t>
      </w:r>
      <w:r w:rsidR="00C17E58">
        <w:rPr>
          <w:rFonts w:eastAsia="Calibri"/>
          <w:sz w:val="26"/>
          <w:szCs w:val="26"/>
          <w:lang w:eastAsia="en-US"/>
        </w:rPr>
        <w:t xml:space="preserve"> а рекламораспространителем</w:t>
      </w:r>
      <w:r w:rsidR="002D729B">
        <w:rPr>
          <w:rFonts w:eastAsia="Calibri"/>
          <w:sz w:val="26"/>
          <w:szCs w:val="26"/>
          <w:lang w:eastAsia="en-US"/>
        </w:rPr>
        <w:t xml:space="preserve"> </w:t>
      </w:r>
      <w:r w:rsidR="00AE5839" w:rsidRPr="00AE5839">
        <w:rPr>
          <w:rFonts w:eastAsia="Calibri"/>
          <w:sz w:val="26"/>
          <w:szCs w:val="26"/>
          <w:lang w:eastAsia="en-US"/>
        </w:rPr>
        <w:t>ООО «Коммерсант-Черноземье»</w:t>
      </w:r>
      <w:r w:rsidR="00AE5839">
        <w:rPr>
          <w:rFonts w:eastAsia="Calibri"/>
          <w:sz w:val="26"/>
          <w:szCs w:val="26"/>
          <w:lang w:eastAsia="en-US"/>
        </w:rPr>
        <w:t xml:space="preserve">  </w:t>
      </w:r>
      <w:r w:rsidR="00AE5839" w:rsidRPr="00AE5839">
        <w:rPr>
          <w:rFonts w:eastAsia="Calibri"/>
          <w:sz w:val="26"/>
          <w:szCs w:val="26"/>
          <w:lang w:eastAsia="en-US"/>
        </w:rPr>
        <w:t>(</w:t>
      </w:r>
      <w:r w:rsidR="00AE5839">
        <w:rPr>
          <w:rFonts w:eastAsia="Calibri"/>
          <w:sz w:val="26"/>
          <w:szCs w:val="26"/>
          <w:lang w:eastAsia="en-US"/>
        </w:rPr>
        <w:t xml:space="preserve">ОГРН 1123668059822, адрес: 394006, </w:t>
      </w:r>
      <w:r w:rsidR="00AE5839" w:rsidRPr="00AE5839">
        <w:rPr>
          <w:rFonts w:eastAsia="Calibri"/>
          <w:sz w:val="26"/>
          <w:szCs w:val="26"/>
          <w:lang w:eastAsia="en-US"/>
        </w:rPr>
        <w:t xml:space="preserve">г. Воронеж, ул. </w:t>
      </w:r>
      <w:proofErr w:type="spellStart"/>
      <w:r w:rsidR="00AE5839" w:rsidRPr="00AE5839">
        <w:rPr>
          <w:rFonts w:eastAsia="Calibri"/>
          <w:sz w:val="26"/>
          <w:szCs w:val="26"/>
          <w:lang w:eastAsia="en-US"/>
        </w:rPr>
        <w:t>Кольцовская</w:t>
      </w:r>
      <w:proofErr w:type="spellEnd"/>
      <w:r w:rsidR="00AE5839" w:rsidRPr="00AE5839">
        <w:rPr>
          <w:rFonts w:eastAsia="Calibri"/>
          <w:sz w:val="26"/>
          <w:szCs w:val="26"/>
          <w:lang w:eastAsia="en-US"/>
        </w:rPr>
        <w:t>, д. 35А, оф.1401)</w:t>
      </w:r>
      <w:r w:rsidR="00AE5839">
        <w:rPr>
          <w:rFonts w:eastAsia="Calibri"/>
          <w:sz w:val="26"/>
          <w:szCs w:val="26"/>
          <w:lang w:eastAsia="en-US"/>
        </w:rPr>
        <w:t>.</w:t>
      </w:r>
      <w:r w:rsidR="00AE5839" w:rsidRPr="00AE5839">
        <w:rPr>
          <w:rFonts w:eastAsia="Calibri"/>
          <w:sz w:val="26"/>
          <w:szCs w:val="26"/>
          <w:lang w:eastAsia="en-US"/>
        </w:rPr>
        <w:t xml:space="preserve"> </w:t>
      </w:r>
    </w:p>
    <w:p w:rsidR="004E5063" w:rsidRDefault="004E5063" w:rsidP="008D703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Рекламодатель и </w:t>
      </w:r>
      <w:proofErr w:type="spellStart"/>
      <w:r>
        <w:rPr>
          <w:b w:val="0"/>
          <w:sz w:val="26"/>
          <w:szCs w:val="26"/>
        </w:rPr>
        <w:t>рекламорасспростр</w:t>
      </w:r>
      <w:r w:rsidR="002D0112">
        <w:rPr>
          <w:b w:val="0"/>
          <w:sz w:val="26"/>
          <w:szCs w:val="26"/>
        </w:rPr>
        <w:t>анитель</w:t>
      </w:r>
      <w:proofErr w:type="spellEnd"/>
      <w:r w:rsidR="002D0112">
        <w:rPr>
          <w:b w:val="0"/>
          <w:sz w:val="26"/>
          <w:szCs w:val="26"/>
        </w:rPr>
        <w:t xml:space="preserve"> сообщили, что  реклама</w:t>
      </w:r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сафлорового</w:t>
      </w:r>
      <w:proofErr w:type="spellEnd"/>
      <w:r>
        <w:rPr>
          <w:b w:val="0"/>
          <w:sz w:val="26"/>
          <w:szCs w:val="26"/>
        </w:rPr>
        <w:t xml:space="preserve">  масла</w:t>
      </w:r>
      <w:r w:rsidRPr="004E5063">
        <w:rPr>
          <w:b w:val="0"/>
          <w:sz w:val="26"/>
          <w:szCs w:val="26"/>
        </w:rPr>
        <w:t xml:space="preserve"> «FANDLER» </w:t>
      </w:r>
      <w:r>
        <w:rPr>
          <w:b w:val="0"/>
          <w:sz w:val="26"/>
          <w:szCs w:val="26"/>
        </w:rPr>
        <w:t>в газете</w:t>
      </w:r>
      <w:r w:rsidRPr="004E5063">
        <w:rPr>
          <w:b w:val="0"/>
          <w:sz w:val="26"/>
          <w:szCs w:val="26"/>
        </w:rPr>
        <w:t xml:space="preserve"> ООО «Коммерсант-Черноземье»</w:t>
      </w:r>
      <w:r w:rsidR="002D0112">
        <w:rPr>
          <w:b w:val="0"/>
          <w:sz w:val="26"/>
          <w:szCs w:val="26"/>
        </w:rPr>
        <w:t xml:space="preserve"> выходила лишь однажды, а именно 20.11.2013.</w:t>
      </w:r>
    </w:p>
    <w:p w:rsidR="008D703C" w:rsidRPr="008D703C" w:rsidRDefault="001E2178" w:rsidP="008D703C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</w:t>
      </w:r>
      <w:r w:rsidRPr="008D703C">
        <w:rPr>
          <w:b w:val="0"/>
          <w:sz w:val="26"/>
          <w:szCs w:val="26"/>
        </w:rPr>
        <w:t>Комиссия</w:t>
      </w:r>
    </w:p>
    <w:p w:rsidR="008D703C" w:rsidRPr="008D703C" w:rsidRDefault="008D703C" w:rsidP="008D703C">
      <w:pPr>
        <w:pStyle w:val="a3"/>
        <w:ind w:firstLine="709"/>
        <w:jc w:val="both"/>
        <w:rPr>
          <w:b w:val="0"/>
          <w:sz w:val="26"/>
          <w:szCs w:val="26"/>
        </w:rPr>
      </w:pPr>
    </w:p>
    <w:p w:rsidR="008D703C" w:rsidRPr="008D703C" w:rsidRDefault="001E2178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  <w:r w:rsidRPr="008D703C">
        <w:rPr>
          <w:rFonts w:eastAsia="Lucida Sans Unicode"/>
          <w:b w:val="0"/>
          <w:color w:val="000000"/>
          <w:sz w:val="26"/>
          <w:szCs w:val="26"/>
          <w:lang w:eastAsia="en-US" w:bidi="en-US"/>
        </w:rPr>
        <w:t>Р Е Ш И Л А:</w:t>
      </w:r>
    </w:p>
    <w:p w:rsidR="008D703C" w:rsidRPr="008D703C" w:rsidRDefault="008D703C" w:rsidP="008D703C">
      <w:pPr>
        <w:pStyle w:val="a3"/>
        <w:ind w:firstLine="709"/>
        <w:jc w:val="center"/>
        <w:rPr>
          <w:rFonts w:eastAsia="Lucida Sans Unicode"/>
          <w:b w:val="0"/>
          <w:color w:val="000000"/>
          <w:sz w:val="26"/>
          <w:szCs w:val="26"/>
          <w:lang w:eastAsia="en-US" w:bidi="en-US"/>
        </w:rPr>
      </w:pPr>
    </w:p>
    <w:p w:rsidR="008D703C" w:rsidRPr="00D81729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b w:val="0"/>
          <w:color w:val="000000"/>
          <w:sz w:val="26"/>
          <w:szCs w:val="26"/>
        </w:rPr>
        <w:t xml:space="preserve">1. </w:t>
      </w:r>
      <w:r w:rsidR="001E2178" w:rsidRPr="008D703C">
        <w:rPr>
          <w:b w:val="0"/>
          <w:color w:val="000000"/>
          <w:sz w:val="26"/>
          <w:szCs w:val="26"/>
        </w:rPr>
        <w:t xml:space="preserve">Признать ненадлежащей рекламу </w:t>
      </w:r>
      <w:proofErr w:type="spellStart"/>
      <w:r w:rsidR="000E45DD" w:rsidRPr="000E45DD">
        <w:rPr>
          <w:rFonts w:eastAsia="DejaVu Sans"/>
          <w:b w:val="0"/>
          <w:sz w:val="26"/>
          <w:szCs w:val="26"/>
          <w:lang w:eastAsia="ru-RU" w:bidi="ru-RU"/>
        </w:rPr>
        <w:t>сафлорового</w:t>
      </w:r>
      <w:proofErr w:type="spellEnd"/>
      <w:r w:rsidR="000E45DD" w:rsidRPr="000E45DD">
        <w:rPr>
          <w:rFonts w:eastAsia="DejaVu Sans"/>
          <w:b w:val="0"/>
          <w:sz w:val="26"/>
          <w:szCs w:val="26"/>
          <w:lang w:eastAsia="ru-RU" w:bidi="ru-RU"/>
        </w:rPr>
        <w:t xml:space="preserve"> масла «FANDLER»</w:t>
      </w:r>
      <w:r w:rsidR="00D63F98" w:rsidRPr="008D703C">
        <w:rPr>
          <w:rFonts w:eastAsia="DejaVu Sans"/>
          <w:b w:val="0"/>
          <w:sz w:val="26"/>
          <w:szCs w:val="26"/>
          <w:lang w:eastAsia="ru-RU" w:bidi="ru-RU"/>
        </w:rPr>
        <w:t>,</w:t>
      </w:r>
      <w:r w:rsidR="00EC4C4B" w:rsidRPr="008D703C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2C72EE" w:rsidRPr="002C72EE">
        <w:rPr>
          <w:rFonts w:eastAsia="DejaVu Sans"/>
          <w:b w:val="0"/>
          <w:sz w:val="26"/>
          <w:szCs w:val="26"/>
        </w:rPr>
        <w:t xml:space="preserve">распространявшуюся в газете «Коммерсантъ» от 20.11.2013 № 213 (региональный выпуск), </w:t>
      </w:r>
      <w:r w:rsidR="000E45DD">
        <w:rPr>
          <w:rFonts w:eastAsia="DejaVu Sans"/>
          <w:b w:val="0"/>
          <w:sz w:val="26"/>
          <w:szCs w:val="26"/>
        </w:rPr>
        <w:t xml:space="preserve"> </w:t>
      </w:r>
      <w:r w:rsidR="001E2178" w:rsidRPr="00D81729">
        <w:rPr>
          <w:b w:val="0"/>
          <w:color w:val="000000"/>
          <w:sz w:val="26"/>
          <w:szCs w:val="26"/>
        </w:rPr>
        <w:t xml:space="preserve">поскольку в ней нарушены требования </w:t>
      </w:r>
      <w:r w:rsidR="000172CA" w:rsidRPr="00D81729">
        <w:rPr>
          <w:b w:val="0"/>
          <w:sz w:val="26"/>
          <w:szCs w:val="26"/>
        </w:rPr>
        <w:t>пункта 6 части 5 статьи 5</w:t>
      </w:r>
      <w:r w:rsidR="00EC4C4B" w:rsidRPr="00D81729">
        <w:rPr>
          <w:b w:val="0"/>
          <w:sz w:val="26"/>
          <w:szCs w:val="26"/>
        </w:rPr>
        <w:t xml:space="preserve"> </w:t>
      </w:r>
      <w:r w:rsidR="001E2178" w:rsidRPr="00D81729">
        <w:rPr>
          <w:b w:val="0"/>
          <w:color w:val="000000"/>
          <w:sz w:val="26"/>
          <w:szCs w:val="26"/>
          <w:lang w:bidi="en-US"/>
        </w:rPr>
        <w:t>Закона «О рекламе»</w:t>
      </w:r>
      <w:r w:rsidR="001E2178" w:rsidRPr="00D81729">
        <w:rPr>
          <w:b w:val="0"/>
          <w:color w:val="000000"/>
          <w:sz w:val="26"/>
          <w:szCs w:val="26"/>
        </w:rPr>
        <w:t>.</w:t>
      </w:r>
    </w:p>
    <w:p w:rsidR="003B5860" w:rsidRDefault="00590566" w:rsidP="008D703C">
      <w:pPr>
        <w:pStyle w:val="a3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="00D41C01">
        <w:rPr>
          <w:b w:val="0"/>
          <w:sz w:val="26"/>
          <w:szCs w:val="26"/>
        </w:rPr>
        <w:t xml:space="preserve">В связи с тем, что </w:t>
      </w:r>
      <w:r w:rsidR="003B5860" w:rsidRPr="003B5860">
        <w:rPr>
          <w:b w:val="0"/>
          <w:sz w:val="26"/>
          <w:szCs w:val="26"/>
        </w:rPr>
        <w:t>распространение указанной ненадлежащей рекламы  прекращено, предписание об устранении нарушения законодательства о рекламе не выдавать.</w:t>
      </w:r>
    </w:p>
    <w:p w:rsidR="00723043" w:rsidRPr="008D703C" w:rsidRDefault="008D703C" w:rsidP="008D703C">
      <w:pPr>
        <w:pStyle w:val="a3"/>
        <w:ind w:firstLine="709"/>
        <w:jc w:val="both"/>
        <w:rPr>
          <w:b w:val="0"/>
          <w:color w:val="000000"/>
          <w:sz w:val="26"/>
          <w:szCs w:val="26"/>
        </w:rPr>
      </w:pPr>
      <w:r w:rsidRPr="008D703C">
        <w:rPr>
          <w:rFonts w:eastAsia="DejaVu Sans"/>
          <w:b w:val="0"/>
          <w:sz w:val="26"/>
          <w:szCs w:val="26"/>
          <w:lang w:eastAsia="ru-RU" w:bidi="ru-RU"/>
        </w:rPr>
        <w:t xml:space="preserve">3. </w:t>
      </w:r>
      <w:r w:rsidR="00413F27" w:rsidRPr="008D703C">
        <w:rPr>
          <w:rFonts w:eastAsia="DejaVu Sans"/>
          <w:b w:val="0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 в отношении</w:t>
      </w:r>
      <w:r w:rsidR="003B5860">
        <w:rPr>
          <w:rFonts w:eastAsia="DejaVu Sans"/>
          <w:b w:val="0"/>
          <w:sz w:val="26"/>
          <w:szCs w:val="26"/>
          <w:lang w:eastAsia="ru-RU" w:bidi="ru-RU"/>
        </w:rPr>
        <w:t xml:space="preserve">  </w:t>
      </w:r>
      <w:r w:rsidR="00CA1A79">
        <w:rPr>
          <w:rFonts w:eastAsia="DejaVu Sans"/>
          <w:b w:val="0"/>
          <w:sz w:val="26"/>
          <w:szCs w:val="26"/>
          <w:lang w:eastAsia="ru-RU" w:bidi="ru-RU"/>
        </w:rPr>
        <w:t>виновных лиц</w:t>
      </w:r>
      <w:r w:rsidR="00AE5839">
        <w:rPr>
          <w:rFonts w:eastAsia="DejaVu Sans"/>
          <w:b w:val="0"/>
          <w:sz w:val="26"/>
          <w:szCs w:val="26"/>
          <w:lang w:eastAsia="ru-RU" w:bidi="ru-RU"/>
        </w:rPr>
        <w:t>.</w:t>
      </w:r>
    </w:p>
    <w:p w:rsidR="001E2178" w:rsidRPr="008D703C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8D703C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</w:t>
      </w:r>
      <w:r w:rsidRPr="00413F27">
        <w:rPr>
          <w:b w:val="0"/>
          <w:sz w:val="26"/>
          <w:szCs w:val="26"/>
        </w:rPr>
        <w:t xml:space="preserve"> кодекса Российской Федерации</w:t>
      </w:r>
      <w:r w:rsidR="00032ECA" w:rsidRPr="00413F27">
        <w:rPr>
          <w:b w:val="0"/>
          <w:sz w:val="26"/>
          <w:szCs w:val="26"/>
        </w:rPr>
        <w:t xml:space="preserve"> в течение трех месяцев</w:t>
      </w:r>
      <w:r w:rsidRPr="00413F27">
        <w:rPr>
          <w:b w:val="0"/>
          <w:sz w:val="26"/>
          <w:szCs w:val="26"/>
        </w:rPr>
        <w:t>.</w:t>
      </w:r>
    </w:p>
    <w:p w:rsidR="001E2178" w:rsidRPr="00413F27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</w:t>
      </w:r>
      <w:r w:rsidR="00A85625">
        <w:rPr>
          <w:b w:val="0"/>
          <w:sz w:val="26"/>
          <w:szCs w:val="26"/>
        </w:rPr>
        <w:t xml:space="preserve"> </w:t>
      </w:r>
      <w:r w:rsidR="00983648" w:rsidRPr="001A75B2">
        <w:rPr>
          <w:b w:val="0"/>
          <w:sz w:val="26"/>
          <w:szCs w:val="26"/>
        </w:rPr>
        <w:t xml:space="preserve">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</w:rPr>
        <w:t xml:space="preserve"> </w:t>
      </w:r>
      <w:r w:rsidR="00A85625">
        <w:rPr>
          <w:b w:val="0"/>
          <w:sz w:val="26"/>
          <w:szCs w:val="26"/>
        </w:rPr>
        <w:t xml:space="preserve"> </w:t>
      </w:r>
      <w:r w:rsidR="00093951">
        <w:rPr>
          <w:b w:val="0"/>
          <w:sz w:val="26"/>
          <w:szCs w:val="26"/>
        </w:rPr>
        <w:t>Е.А. Гречишникова</w:t>
      </w:r>
    </w:p>
    <w:p w:rsidR="001E2178" w:rsidRPr="001A75B2" w:rsidRDefault="00A85625" w:rsidP="001E2178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</w:t>
      </w:r>
      <w:r w:rsidR="00A85625">
        <w:rPr>
          <w:b w:val="0"/>
          <w:sz w:val="26"/>
          <w:szCs w:val="26"/>
        </w:rPr>
        <w:tab/>
      </w:r>
      <w:r w:rsidR="00983648" w:rsidRPr="001A75B2">
        <w:rPr>
          <w:b w:val="0"/>
          <w:sz w:val="26"/>
          <w:szCs w:val="26"/>
        </w:rPr>
        <w:t xml:space="preserve">      </w:t>
      </w:r>
      <w:r w:rsidR="00A85625">
        <w:rPr>
          <w:b w:val="0"/>
          <w:sz w:val="26"/>
          <w:szCs w:val="26"/>
        </w:rPr>
        <w:t xml:space="preserve">    </w:t>
      </w:r>
      <w:r w:rsidRPr="001A75B2">
        <w:rPr>
          <w:b w:val="0"/>
          <w:sz w:val="26"/>
          <w:szCs w:val="26"/>
        </w:rPr>
        <w:t xml:space="preserve"> </w:t>
      </w:r>
      <w:r w:rsidR="003B5860">
        <w:rPr>
          <w:b w:val="0"/>
          <w:sz w:val="26"/>
          <w:szCs w:val="26"/>
        </w:rPr>
        <w:t xml:space="preserve">    </w:t>
      </w:r>
      <w:r w:rsidR="00AE5B53">
        <w:rPr>
          <w:b w:val="0"/>
          <w:sz w:val="26"/>
          <w:szCs w:val="26"/>
        </w:rPr>
        <w:t>К</w:t>
      </w:r>
      <w:r w:rsidR="00744ED0">
        <w:rPr>
          <w:b w:val="0"/>
          <w:sz w:val="26"/>
          <w:szCs w:val="26"/>
        </w:rPr>
        <w:t>.</w:t>
      </w:r>
      <w:r w:rsidR="00AE5B53">
        <w:rPr>
          <w:b w:val="0"/>
          <w:sz w:val="26"/>
          <w:szCs w:val="26"/>
        </w:rPr>
        <w:t>И</w:t>
      </w:r>
      <w:r w:rsidR="00744ED0">
        <w:rPr>
          <w:b w:val="0"/>
          <w:sz w:val="26"/>
          <w:szCs w:val="26"/>
        </w:rPr>
        <w:t xml:space="preserve">. </w:t>
      </w:r>
      <w:r w:rsidR="00AE5B53">
        <w:rPr>
          <w:b w:val="0"/>
          <w:sz w:val="26"/>
          <w:szCs w:val="26"/>
        </w:rPr>
        <w:t>Мурзин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D252A6" w:rsidRDefault="00413F27" w:rsidP="00FE522D">
      <w:pPr>
        <w:pStyle w:val="a3"/>
        <w:ind w:left="7798"/>
        <w:rPr>
          <w:b w:val="0"/>
          <w:sz w:val="20"/>
        </w:rPr>
      </w:pPr>
      <w:r>
        <w:rPr>
          <w:b w:val="0"/>
          <w:sz w:val="26"/>
          <w:szCs w:val="26"/>
        </w:rPr>
        <w:t xml:space="preserve">      </w:t>
      </w:r>
      <w:r w:rsidR="001946E9">
        <w:rPr>
          <w:b w:val="0"/>
          <w:sz w:val="26"/>
          <w:szCs w:val="26"/>
        </w:rPr>
        <w:t xml:space="preserve">   </w:t>
      </w:r>
      <w:r w:rsidR="003B5860">
        <w:rPr>
          <w:b w:val="0"/>
          <w:sz w:val="26"/>
          <w:szCs w:val="26"/>
        </w:rPr>
        <w:t xml:space="preserve"> </w:t>
      </w:r>
      <w:r w:rsidR="001946E9">
        <w:rPr>
          <w:b w:val="0"/>
          <w:sz w:val="26"/>
          <w:szCs w:val="26"/>
        </w:rPr>
        <w:t xml:space="preserve">  </w:t>
      </w:r>
      <w:r w:rsidR="003B5860">
        <w:rPr>
          <w:b w:val="0"/>
          <w:sz w:val="26"/>
          <w:szCs w:val="26"/>
        </w:rPr>
        <w:t>Л.А. Баченина</w:t>
      </w:r>
    </w:p>
    <w:p w:rsidR="003B5860" w:rsidRDefault="003B5860" w:rsidP="00995BB8">
      <w:pPr>
        <w:pStyle w:val="a3"/>
        <w:tabs>
          <w:tab w:val="left" w:pos="300"/>
        </w:tabs>
        <w:rPr>
          <w:b w:val="0"/>
          <w:sz w:val="20"/>
        </w:rPr>
      </w:pPr>
    </w:p>
    <w:p w:rsidR="003B5860" w:rsidRDefault="003B5860" w:rsidP="00995BB8">
      <w:pPr>
        <w:pStyle w:val="a3"/>
        <w:tabs>
          <w:tab w:val="left" w:pos="300"/>
        </w:tabs>
        <w:rPr>
          <w:b w:val="0"/>
          <w:sz w:val="20"/>
        </w:rPr>
      </w:pPr>
    </w:p>
    <w:p w:rsidR="003B5860" w:rsidRDefault="003B5860" w:rsidP="00995BB8">
      <w:pPr>
        <w:pStyle w:val="a3"/>
        <w:tabs>
          <w:tab w:val="left" w:pos="300"/>
        </w:tabs>
        <w:rPr>
          <w:b w:val="0"/>
          <w:sz w:val="20"/>
        </w:rPr>
      </w:pPr>
    </w:p>
    <w:p w:rsidR="003B5860" w:rsidRDefault="003B5860" w:rsidP="00995BB8">
      <w:pPr>
        <w:pStyle w:val="a3"/>
        <w:tabs>
          <w:tab w:val="left" w:pos="300"/>
        </w:tabs>
        <w:rPr>
          <w:b w:val="0"/>
          <w:sz w:val="20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614046" w:rsidRDefault="00614046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D41C01" w:rsidRDefault="00D41C01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D41C01" w:rsidRDefault="00D41C01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D41C01" w:rsidRDefault="00D41C01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D41C01" w:rsidRDefault="00D41C01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D41C01" w:rsidRDefault="00D41C01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D41C01" w:rsidRDefault="00D41C01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</w:p>
    <w:p w:rsidR="00983648" w:rsidRPr="00AE5839" w:rsidRDefault="001E2178" w:rsidP="00995BB8">
      <w:pPr>
        <w:pStyle w:val="a3"/>
        <w:tabs>
          <w:tab w:val="left" w:pos="300"/>
        </w:tabs>
        <w:rPr>
          <w:b w:val="0"/>
          <w:sz w:val="16"/>
          <w:szCs w:val="16"/>
        </w:rPr>
      </w:pPr>
      <w:r w:rsidRPr="00AE5839">
        <w:rPr>
          <w:b w:val="0"/>
          <w:sz w:val="16"/>
          <w:szCs w:val="16"/>
        </w:rPr>
        <w:t xml:space="preserve">Исп.: </w:t>
      </w:r>
      <w:r w:rsidR="003B5860" w:rsidRPr="00AE5839">
        <w:rPr>
          <w:b w:val="0"/>
          <w:sz w:val="16"/>
          <w:szCs w:val="16"/>
        </w:rPr>
        <w:t>Баченина Л.А</w:t>
      </w:r>
      <w:r w:rsidR="00983648" w:rsidRPr="00AE5839">
        <w:rPr>
          <w:b w:val="0"/>
          <w:sz w:val="16"/>
          <w:szCs w:val="16"/>
        </w:rPr>
        <w:t>.,</w:t>
      </w:r>
    </w:p>
    <w:p w:rsidR="00FC095D" w:rsidRPr="00AE5839" w:rsidRDefault="001E2178" w:rsidP="007B253A">
      <w:pPr>
        <w:pStyle w:val="a3"/>
        <w:jc w:val="both"/>
        <w:rPr>
          <w:b w:val="0"/>
          <w:sz w:val="16"/>
          <w:szCs w:val="16"/>
        </w:rPr>
      </w:pPr>
      <w:r w:rsidRPr="00AE5839">
        <w:rPr>
          <w:b w:val="0"/>
          <w:sz w:val="16"/>
          <w:szCs w:val="16"/>
        </w:rPr>
        <w:t xml:space="preserve"> (4752) 7</w:t>
      </w:r>
      <w:r w:rsidR="00556BBC" w:rsidRPr="00AE5839">
        <w:rPr>
          <w:b w:val="0"/>
          <w:sz w:val="16"/>
          <w:szCs w:val="16"/>
        </w:rPr>
        <w:t>2-93-54</w:t>
      </w:r>
    </w:p>
    <w:sectPr w:rsidR="00FC095D" w:rsidRPr="00AE5839" w:rsidSect="00D512FF">
      <w:headerReference w:type="default" r:id="rId8"/>
      <w:footnotePr>
        <w:pos w:val="beneathText"/>
      </w:footnotePr>
      <w:pgSz w:w="11905" w:h="16837"/>
      <w:pgMar w:top="1134" w:right="567" w:bottom="1134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DD" w:rsidRDefault="00965ADD">
      <w:r>
        <w:separator/>
      </w:r>
    </w:p>
  </w:endnote>
  <w:endnote w:type="continuationSeparator" w:id="0">
    <w:p w:rsidR="00965ADD" w:rsidRDefault="0096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DD" w:rsidRDefault="00965ADD">
      <w:r>
        <w:separator/>
      </w:r>
    </w:p>
  </w:footnote>
  <w:footnote w:type="continuationSeparator" w:id="0">
    <w:p w:rsidR="00965ADD" w:rsidRDefault="0096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796C">
      <w:rPr>
        <w:noProof/>
      </w:rPr>
      <w:t>4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9E"/>
    <w:rsid w:val="00007F7E"/>
    <w:rsid w:val="00010F4E"/>
    <w:rsid w:val="000172CA"/>
    <w:rsid w:val="000243D6"/>
    <w:rsid w:val="00024ADA"/>
    <w:rsid w:val="00030BF9"/>
    <w:rsid w:val="00031EAB"/>
    <w:rsid w:val="00032ECA"/>
    <w:rsid w:val="00033070"/>
    <w:rsid w:val="000412A4"/>
    <w:rsid w:val="00043D8C"/>
    <w:rsid w:val="000472AE"/>
    <w:rsid w:val="00052600"/>
    <w:rsid w:val="00054E9C"/>
    <w:rsid w:val="000551BA"/>
    <w:rsid w:val="000564AF"/>
    <w:rsid w:val="000577BD"/>
    <w:rsid w:val="000629E4"/>
    <w:rsid w:val="00063631"/>
    <w:rsid w:val="00070020"/>
    <w:rsid w:val="00070CAF"/>
    <w:rsid w:val="0007315F"/>
    <w:rsid w:val="00077CAB"/>
    <w:rsid w:val="00077D51"/>
    <w:rsid w:val="00080970"/>
    <w:rsid w:val="0008269E"/>
    <w:rsid w:val="000879D3"/>
    <w:rsid w:val="00091435"/>
    <w:rsid w:val="000918A2"/>
    <w:rsid w:val="00093768"/>
    <w:rsid w:val="00093951"/>
    <w:rsid w:val="00093D90"/>
    <w:rsid w:val="000A0207"/>
    <w:rsid w:val="000A29B4"/>
    <w:rsid w:val="000A5150"/>
    <w:rsid w:val="000C121E"/>
    <w:rsid w:val="000C3E0B"/>
    <w:rsid w:val="000C44F0"/>
    <w:rsid w:val="000D0238"/>
    <w:rsid w:val="000D12F2"/>
    <w:rsid w:val="000D3FC5"/>
    <w:rsid w:val="000D45CB"/>
    <w:rsid w:val="000D7578"/>
    <w:rsid w:val="000E45DD"/>
    <w:rsid w:val="000E66D4"/>
    <w:rsid w:val="000F0668"/>
    <w:rsid w:val="000F1197"/>
    <w:rsid w:val="000F1CBB"/>
    <w:rsid w:val="000F3345"/>
    <w:rsid w:val="000F6B11"/>
    <w:rsid w:val="00105EB6"/>
    <w:rsid w:val="00107C4F"/>
    <w:rsid w:val="001101FA"/>
    <w:rsid w:val="001114DE"/>
    <w:rsid w:val="00112AB4"/>
    <w:rsid w:val="00120E75"/>
    <w:rsid w:val="0012747B"/>
    <w:rsid w:val="00130D3B"/>
    <w:rsid w:val="00131313"/>
    <w:rsid w:val="001354D1"/>
    <w:rsid w:val="0014227A"/>
    <w:rsid w:val="00142435"/>
    <w:rsid w:val="001473A0"/>
    <w:rsid w:val="00153B5D"/>
    <w:rsid w:val="001542E4"/>
    <w:rsid w:val="00160B95"/>
    <w:rsid w:val="00162836"/>
    <w:rsid w:val="00164D17"/>
    <w:rsid w:val="00164DD2"/>
    <w:rsid w:val="0016579C"/>
    <w:rsid w:val="0017004F"/>
    <w:rsid w:val="00171A8A"/>
    <w:rsid w:val="001767A1"/>
    <w:rsid w:val="00190886"/>
    <w:rsid w:val="001925FE"/>
    <w:rsid w:val="001926E2"/>
    <w:rsid w:val="00193C2F"/>
    <w:rsid w:val="001946E9"/>
    <w:rsid w:val="0019791C"/>
    <w:rsid w:val="001A2BE3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D75AE"/>
    <w:rsid w:val="001E13FB"/>
    <w:rsid w:val="001E2178"/>
    <w:rsid w:val="001E323D"/>
    <w:rsid w:val="001E4219"/>
    <w:rsid w:val="001E44C3"/>
    <w:rsid w:val="001E4DC3"/>
    <w:rsid w:val="001E7B5A"/>
    <w:rsid w:val="001F01E2"/>
    <w:rsid w:val="001F4AA7"/>
    <w:rsid w:val="00202C97"/>
    <w:rsid w:val="00204E35"/>
    <w:rsid w:val="002052AE"/>
    <w:rsid w:val="002106BB"/>
    <w:rsid w:val="00214ED2"/>
    <w:rsid w:val="00231D70"/>
    <w:rsid w:val="002361BD"/>
    <w:rsid w:val="00247070"/>
    <w:rsid w:val="00260B7B"/>
    <w:rsid w:val="00270EF3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C41B7"/>
    <w:rsid w:val="002C5A97"/>
    <w:rsid w:val="002C72EE"/>
    <w:rsid w:val="002D0112"/>
    <w:rsid w:val="002D5B3A"/>
    <w:rsid w:val="002D729B"/>
    <w:rsid w:val="002E4929"/>
    <w:rsid w:val="002E4B84"/>
    <w:rsid w:val="002E56DF"/>
    <w:rsid w:val="002E6577"/>
    <w:rsid w:val="002E7251"/>
    <w:rsid w:val="002F257B"/>
    <w:rsid w:val="00302CDB"/>
    <w:rsid w:val="00303B13"/>
    <w:rsid w:val="0031011F"/>
    <w:rsid w:val="00315738"/>
    <w:rsid w:val="003168C4"/>
    <w:rsid w:val="00325B3C"/>
    <w:rsid w:val="00336155"/>
    <w:rsid w:val="003379C8"/>
    <w:rsid w:val="00347025"/>
    <w:rsid w:val="00352358"/>
    <w:rsid w:val="00356B4B"/>
    <w:rsid w:val="00361FB0"/>
    <w:rsid w:val="00371813"/>
    <w:rsid w:val="00376528"/>
    <w:rsid w:val="00385ED0"/>
    <w:rsid w:val="003906EF"/>
    <w:rsid w:val="003933CE"/>
    <w:rsid w:val="00394D0A"/>
    <w:rsid w:val="003A3F86"/>
    <w:rsid w:val="003A70D6"/>
    <w:rsid w:val="003A7BD6"/>
    <w:rsid w:val="003B5860"/>
    <w:rsid w:val="003B71F1"/>
    <w:rsid w:val="003C542A"/>
    <w:rsid w:val="003D3D16"/>
    <w:rsid w:val="003D450F"/>
    <w:rsid w:val="003D6F6F"/>
    <w:rsid w:val="003E150A"/>
    <w:rsid w:val="003E15FE"/>
    <w:rsid w:val="003E51FC"/>
    <w:rsid w:val="003E5E73"/>
    <w:rsid w:val="003F4DA3"/>
    <w:rsid w:val="003F6462"/>
    <w:rsid w:val="003F6F7D"/>
    <w:rsid w:val="00400C4C"/>
    <w:rsid w:val="0040574C"/>
    <w:rsid w:val="0040753F"/>
    <w:rsid w:val="004139A6"/>
    <w:rsid w:val="00413F27"/>
    <w:rsid w:val="00414676"/>
    <w:rsid w:val="00420187"/>
    <w:rsid w:val="0042140E"/>
    <w:rsid w:val="0042366D"/>
    <w:rsid w:val="00425E7E"/>
    <w:rsid w:val="00437516"/>
    <w:rsid w:val="00440727"/>
    <w:rsid w:val="00441584"/>
    <w:rsid w:val="004437D2"/>
    <w:rsid w:val="004507AC"/>
    <w:rsid w:val="004535C7"/>
    <w:rsid w:val="004552ED"/>
    <w:rsid w:val="00455842"/>
    <w:rsid w:val="00457547"/>
    <w:rsid w:val="00465794"/>
    <w:rsid w:val="0047062A"/>
    <w:rsid w:val="00470DE8"/>
    <w:rsid w:val="00474048"/>
    <w:rsid w:val="004764E7"/>
    <w:rsid w:val="0048066E"/>
    <w:rsid w:val="004814BB"/>
    <w:rsid w:val="00485384"/>
    <w:rsid w:val="00487106"/>
    <w:rsid w:val="0049198B"/>
    <w:rsid w:val="00493626"/>
    <w:rsid w:val="00495F4B"/>
    <w:rsid w:val="004963B4"/>
    <w:rsid w:val="004977E2"/>
    <w:rsid w:val="004A17EF"/>
    <w:rsid w:val="004B1B16"/>
    <w:rsid w:val="004B386B"/>
    <w:rsid w:val="004B7FD6"/>
    <w:rsid w:val="004C0FE0"/>
    <w:rsid w:val="004C6802"/>
    <w:rsid w:val="004C7AE9"/>
    <w:rsid w:val="004E1E9E"/>
    <w:rsid w:val="004E3388"/>
    <w:rsid w:val="004E4C68"/>
    <w:rsid w:val="004E5063"/>
    <w:rsid w:val="004F0DC3"/>
    <w:rsid w:val="004F32CA"/>
    <w:rsid w:val="004F58C8"/>
    <w:rsid w:val="00501ED3"/>
    <w:rsid w:val="0051351A"/>
    <w:rsid w:val="00517F38"/>
    <w:rsid w:val="00520CE7"/>
    <w:rsid w:val="005219D9"/>
    <w:rsid w:val="005229E5"/>
    <w:rsid w:val="00525654"/>
    <w:rsid w:val="00527F87"/>
    <w:rsid w:val="00536771"/>
    <w:rsid w:val="00555BBB"/>
    <w:rsid w:val="00556BBC"/>
    <w:rsid w:val="00557982"/>
    <w:rsid w:val="005659E5"/>
    <w:rsid w:val="0057397B"/>
    <w:rsid w:val="00580DB8"/>
    <w:rsid w:val="005851C8"/>
    <w:rsid w:val="00585769"/>
    <w:rsid w:val="005870A2"/>
    <w:rsid w:val="00587F95"/>
    <w:rsid w:val="00590566"/>
    <w:rsid w:val="00596FFF"/>
    <w:rsid w:val="005A02FF"/>
    <w:rsid w:val="005A1E35"/>
    <w:rsid w:val="005B073C"/>
    <w:rsid w:val="005B09BA"/>
    <w:rsid w:val="005B30DC"/>
    <w:rsid w:val="005C0CA9"/>
    <w:rsid w:val="005D6E6E"/>
    <w:rsid w:val="005E5627"/>
    <w:rsid w:val="005E5C86"/>
    <w:rsid w:val="005F0653"/>
    <w:rsid w:val="006021DD"/>
    <w:rsid w:val="00602A38"/>
    <w:rsid w:val="00611391"/>
    <w:rsid w:val="00613049"/>
    <w:rsid w:val="0061393B"/>
    <w:rsid w:val="00614046"/>
    <w:rsid w:val="0061578D"/>
    <w:rsid w:val="0061783D"/>
    <w:rsid w:val="006200AF"/>
    <w:rsid w:val="00623896"/>
    <w:rsid w:val="006268C1"/>
    <w:rsid w:val="006273D6"/>
    <w:rsid w:val="006321F0"/>
    <w:rsid w:val="00635418"/>
    <w:rsid w:val="00637A1A"/>
    <w:rsid w:val="00643C55"/>
    <w:rsid w:val="0064503E"/>
    <w:rsid w:val="0064596A"/>
    <w:rsid w:val="00647D4B"/>
    <w:rsid w:val="0065057B"/>
    <w:rsid w:val="00653381"/>
    <w:rsid w:val="006549A6"/>
    <w:rsid w:val="00655EB5"/>
    <w:rsid w:val="00656065"/>
    <w:rsid w:val="00656FB4"/>
    <w:rsid w:val="00656FF8"/>
    <w:rsid w:val="00661BB1"/>
    <w:rsid w:val="006719C0"/>
    <w:rsid w:val="00672A0C"/>
    <w:rsid w:val="00681AFF"/>
    <w:rsid w:val="006837EE"/>
    <w:rsid w:val="00683A0E"/>
    <w:rsid w:val="00683CE6"/>
    <w:rsid w:val="0068440C"/>
    <w:rsid w:val="00684D23"/>
    <w:rsid w:val="00691495"/>
    <w:rsid w:val="00694F4E"/>
    <w:rsid w:val="00695DEF"/>
    <w:rsid w:val="006A1660"/>
    <w:rsid w:val="006A2D34"/>
    <w:rsid w:val="006A59AF"/>
    <w:rsid w:val="006A612F"/>
    <w:rsid w:val="006B015E"/>
    <w:rsid w:val="006B187F"/>
    <w:rsid w:val="006B354D"/>
    <w:rsid w:val="006B364F"/>
    <w:rsid w:val="006B4572"/>
    <w:rsid w:val="006B71A8"/>
    <w:rsid w:val="006B7656"/>
    <w:rsid w:val="006C0A5A"/>
    <w:rsid w:val="006C155A"/>
    <w:rsid w:val="006C5105"/>
    <w:rsid w:val="006D3879"/>
    <w:rsid w:val="006D5F21"/>
    <w:rsid w:val="006F3F49"/>
    <w:rsid w:val="006F4E98"/>
    <w:rsid w:val="00700260"/>
    <w:rsid w:val="007018B9"/>
    <w:rsid w:val="00703A1F"/>
    <w:rsid w:val="00705514"/>
    <w:rsid w:val="00717077"/>
    <w:rsid w:val="00717A2B"/>
    <w:rsid w:val="007206EA"/>
    <w:rsid w:val="00720E4F"/>
    <w:rsid w:val="00722A2F"/>
    <w:rsid w:val="00723043"/>
    <w:rsid w:val="00723582"/>
    <w:rsid w:val="007246D6"/>
    <w:rsid w:val="00726FED"/>
    <w:rsid w:val="00727A36"/>
    <w:rsid w:val="0073287D"/>
    <w:rsid w:val="00734C4E"/>
    <w:rsid w:val="00734EAA"/>
    <w:rsid w:val="00735678"/>
    <w:rsid w:val="0073636A"/>
    <w:rsid w:val="00740997"/>
    <w:rsid w:val="00740E27"/>
    <w:rsid w:val="00744ED0"/>
    <w:rsid w:val="00747527"/>
    <w:rsid w:val="0075019E"/>
    <w:rsid w:val="0075412F"/>
    <w:rsid w:val="00761367"/>
    <w:rsid w:val="0076156A"/>
    <w:rsid w:val="0076361C"/>
    <w:rsid w:val="0077590F"/>
    <w:rsid w:val="00776FD6"/>
    <w:rsid w:val="00777718"/>
    <w:rsid w:val="00782BB1"/>
    <w:rsid w:val="00784E72"/>
    <w:rsid w:val="007854FA"/>
    <w:rsid w:val="00795579"/>
    <w:rsid w:val="00795A39"/>
    <w:rsid w:val="007A0F80"/>
    <w:rsid w:val="007A1C04"/>
    <w:rsid w:val="007A6334"/>
    <w:rsid w:val="007B0B0E"/>
    <w:rsid w:val="007B253A"/>
    <w:rsid w:val="007B723F"/>
    <w:rsid w:val="007C39E2"/>
    <w:rsid w:val="007D579A"/>
    <w:rsid w:val="007E79CA"/>
    <w:rsid w:val="007F3ACA"/>
    <w:rsid w:val="007F7F6F"/>
    <w:rsid w:val="0080082C"/>
    <w:rsid w:val="00801E30"/>
    <w:rsid w:val="008043EF"/>
    <w:rsid w:val="00810DB0"/>
    <w:rsid w:val="0081300C"/>
    <w:rsid w:val="00813EFB"/>
    <w:rsid w:val="008157EA"/>
    <w:rsid w:val="00816C6A"/>
    <w:rsid w:val="00822BD3"/>
    <w:rsid w:val="00823FF3"/>
    <w:rsid w:val="0083218D"/>
    <w:rsid w:val="00845D96"/>
    <w:rsid w:val="00846232"/>
    <w:rsid w:val="008464BE"/>
    <w:rsid w:val="00850448"/>
    <w:rsid w:val="00851FBE"/>
    <w:rsid w:val="008565BC"/>
    <w:rsid w:val="00857D38"/>
    <w:rsid w:val="008627D1"/>
    <w:rsid w:val="00862E76"/>
    <w:rsid w:val="0087080B"/>
    <w:rsid w:val="00874CDF"/>
    <w:rsid w:val="008774DD"/>
    <w:rsid w:val="00884B0B"/>
    <w:rsid w:val="00885785"/>
    <w:rsid w:val="008867CB"/>
    <w:rsid w:val="00887773"/>
    <w:rsid w:val="00890577"/>
    <w:rsid w:val="00890582"/>
    <w:rsid w:val="008922DC"/>
    <w:rsid w:val="008936B3"/>
    <w:rsid w:val="008937F0"/>
    <w:rsid w:val="00896428"/>
    <w:rsid w:val="008A1B8D"/>
    <w:rsid w:val="008B779F"/>
    <w:rsid w:val="008C50A0"/>
    <w:rsid w:val="008C748F"/>
    <w:rsid w:val="008D703C"/>
    <w:rsid w:val="008E6160"/>
    <w:rsid w:val="008F06ED"/>
    <w:rsid w:val="008F27B7"/>
    <w:rsid w:val="008F501B"/>
    <w:rsid w:val="00903373"/>
    <w:rsid w:val="00903EE2"/>
    <w:rsid w:val="00904469"/>
    <w:rsid w:val="00911537"/>
    <w:rsid w:val="00913F29"/>
    <w:rsid w:val="009143B6"/>
    <w:rsid w:val="009145DC"/>
    <w:rsid w:val="00920457"/>
    <w:rsid w:val="00921E09"/>
    <w:rsid w:val="00924912"/>
    <w:rsid w:val="00935D93"/>
    <w:rsid w:val="009418FB"/>
    <w:rsid w:val="00943AC3"/>
    <w:rsid w:val="00943FB9"/>
    <w:rsid w:val="00945500"/>
    <w:rsid w:val="009468AF"/>
    <w:rsid w:val="00947804"/>
    <w:rsid w:val="00961232"/>
    <w:rsid w:val="009624A6"/>
    <w:rsid w:val="009649E2"/>
    <w:rsid w:val="00965ADD"/>
    <w:rsid w:val="00966712"/>
    <w:rsid w:val="00970BA3"/>
    <w:rsid w:val="00980688"/>
    <w:rsid w:val="00983648"/>
    <w:rsid w:val="00990989"/>
    <w:rsid w:val="00990C08"/>
    <w:rsid w:val="00991133"/>
    <w:rsid w:val="009912FA"/>
    <w:rsid w:val="00992115"/>
    <w:rsid w:val="00995BB8"/>
    <w:rsid w:val="009A041F"/>
    <w:rsid w:val="009B1E7D"/>
    <w:rsid w:val="009B3288"/>
    <w:rsid w:val="009B5B66"/>
    <w:rsid w:val="009B66CD"/>
    <w:rsid w:val="009C3006"/>
    <w:rsid w:val="009C5B85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06A2C"/>
    <w:rsid w:val="00A11366"/>
    <w:rsid w:val="00A12D1A"/>
    <w:rsid w:val="00A14528"/>
    <w:rsid w:val="00A17F11"/>
    <w:rsid w:val="00A22565"/>
    <w:rsid w:val="00A23DBC"/>
    <w:rsid w:val="00A25FE0"/>
    <w:rsid w:val="00A30D5C"/>
    <w:rsid w:val="00A316CD"/>
    <w:rsid w:val="00A327CD"/>
    <w:rsid w:val="00A32C1B"/>
    <w:rsid w:val="00A42084"/>
    <w:rsid w:val="00A42E76"/>
    <w:rsid w:val="00A46B13"/>
    <w:rsid w:val="00A46F5D"/>
    <w:rsid w:val="00A52D5A"/>
    <w:rsid w:val="00A71B77"/>
    <w:rsid w:val="00A71E87"/>
    <w:rsid w:val="00A734AC"/>
    <w:rsid w:val="00A73BDA"/>
    <w:rsid w:val="00A7796C"/>
    <w:rsid w:val="00A77F74"/>
    <w:rsid w:val="00A80452"/>
    <w:rsid w:val="00A80F38"/>
    <w:rsid w:val="00A85625"/>
    <w:rsid w:val="00A860A3"/>
    <w:rsid w:val="00A87B43"/>
    <w:rsid w:val="00A96772"/>
    <w:rsid w:val="00AA16B7"/>
    <w:rsid w:val="00AA19EA"/>
    <w:rsid w:val="00AA2AF6"/>
    <w:rsid w:val="00AB0E5D"/>
    <w:rsid w:val="00AB29ED"/>
    <w:rsid w:val="00AB66C9"/>
    <w:rsid w:val="00AB7E2B"/>
    <w:rsid w:val="00AC0013"/>
    <w:rsid w:val="00AC6656"/>
    <w:rsid w:val="00AC6DC7"/>
    <w:rsid w:val="00AD1A60"/>
    <w:rsid w:val="00AE1590"/>
    <w:rsid w:val="00AE3448"/>
    <w:rsid w:val="00AE3582"/>
    <w:rsid w:val="00AE5839"/>
    <w:rsid w:val="00AE5B53"/>
    <w:rsid w:val="00AE6653"/>
    <w:rsid w:val="00AF3FEC"/>
    <w:rsid w:val="00AF5DF8"/>
    <w:rsid w:val="00B00455"/>
    <w:rsid w:val="00B00C9C"/>
    <w:rsid w:val="00B01664"/>
    <w:rsid w:val="00B01963"/>
    <w:rsid w:val="00B100E8"/>
    <w:rsid w:val="00B10B61"/>
    <w:rsid w:val="00B111BE"/>
    <w:rsid w:val="00B20252"/>
    <w:rsid w:val="00B24F07"/>
    <w:rsid w:val="00B258CB"/>
    <w:rsid w:val="00B2657F"/>
    <w:rsid w:val="00B33F9A"/>
    <w:rsid w:val="00B34951"/>
    <w:rsid w:val="00B50BC0"/>
    <w:rsid w:val="00B527CC"/>
    <w:rsid w:val="00B5687F"/>
    <w:rsid w:val="00B61943"/>
    <w:rsid w:val="00B63709"/>
    <w:rsid w:val="00B646EF"/>
    <w:rsid w:val="00B654F6"/>
    <w:rsid w:val="00B66DCF"/>
    <w:rsid w:val="00B73DFF"/>
    <w:rsid w:val="00B7476E"/>
    <w:rsid w:val="00B748C1"/>
    <w:rsid w:val="00B77196"/>
    <w:rsid w:val="00B83162"/>
    <w:rsid w:val="00B8454C"/>
    <w:rsid w:val="00B87C94"/>
    <w:rsid w:val="00B90723"/>
    <w:rsid w:val="00B91068"/>
    <w:rsid w:val="00BA1327"/>
    <w:rsid w:val="00BA1BC9"/>
    <w:rsid w:val="00BA5CCE"/>
    <w:rsid w:val="00BA7206"/>
    <w:rsid w:val="00BB2916"/>
    <w:rsid w:val="00BB510A"/>
    <w:rsid w:val="00BB5B9B"/>
    <w:rsid w:val="00BB71EC"/>
    <w:rsid w:val="00BC2F6D"/>
    <w:rsid w:val="00BC382A"/>
    <w:rsid w:val="00BC3E9F"/>
    <w:rsid w:val="00BC41C3"/>
    <w:rsid w:val="00BC48CA"/>
    <w:rsid w:val="00BC7843"/>
    <w:rsid w:val="00BD14EF"/>
    <w:rsid w:val="00BD4BC1"/>
    <w:rsid w:val="00BD67DA"/>
    <w:rsid w:val="00BE0853"/>
    <w:rsid w:val="00BE0EBB"/>
    <w:rsid w:val="00BF6D36"/>
    <w:rsid w:val="00C06F28"/>
    <w:rsid w:val="00C07163"/>
    <w:rsid w:val="00C11B23"/>
    <w:rsid w:val="00C15E1F"/>
    <w:rsid w:val="00C17E58"/>
    <w:rsid w:val="00C2209C"/>
    <w:rsid w:val="00C23721"/>
    <w:rsid w:val="00C338AA"/>
    <w:rsid w:val="00C34D54"/>
    <w:rsid w:val="00C362A2"/>
    <w:rsid w:val="00C42377"/>
    <w:rsid w:val="00C47B2E"/>
    <w:rsid w:val="00C500DA"/>
    <w:rsid w:val="00C54DD4"/>
    <w:rsid w:val="00C558B3"/>
    <w:rsid w:val="00C56664"/>
    <w:rsid w:val="00C6059E"/>
    <w:rsid w:val="00C60872"/>
    <w:rsid w:val="00C6142A"/>
    <w:rsid w:val="00C63342"/>
    <w:rsid w:val="00C67E87"/>
    <w:rsid w:val="00C81BCE"/>
    <w:rsid w:val="00C81CBA"/>
    <w:rsid w:val="00C860CC"/>
    <w:rsid w:val="00C87450"/>
    <w:rsid w:val="00C96687"/>
    <w:rsid w:val="00C96846"/>
    <w:rsid w:val="00CA1A79"/>
    <w:rsid w:val="00CA1E7D"/>
    <w:rsid w:val="00CA4E61"/>
    <w:rsid w:val="00CA50BF"/>
    <w:rsid w:val="00CA6830"/>
    <w:rsid w:val="00CA6F0D"/>
    <w:rsid w:val="00CB00CC"/>
    <w:rsid w:val="00CC021D"/>
    <w:rsid w:val="00CC74C3"/>
    <w:rsid w:val="00CC779E"/>
    <w:rsid w:val="00CD01BC"/>
    <w:rsid w:val="00CD20ED"/>
    <w:rsid w:val="00CE165C"/>
    <w:rsid w:val="00CE5499"/>
    <w:rsid w:val="00CF43EC"/>
    <w:rsid w:val="00D033DB"/>
    <w:rsid w:val="00D15E96"/>
    <w:rsid w:val="00D164FE"/>
    <w:rsid w:val="00D220A5"/>
    <w:rsid w:val="00D23A13"/>
    <w:rsid w:val="00D24140"/>
    <w:rsid w:val="00D252A6"/>
    <w:rsid w:val="00D25391"/>
    <w:rsid w:val="00D307DD"/>
    <w:rsid w:val="00D30D7D"/>
    <w:rsid w:val="00D31EE6"/>
    <w:rsid w:val="00D334AF"/>
    <w:rsid w:val="00D41C01"/>
    <w:rsid w:val="00D509C0"/>
    <w:rsid w:val="00D512FF"/>
    <w:rsid w:val="00D534BE"/>
    <w:rsid w:val="00D570D8"/>
    <w:rsid w:val="00D60CCC"/>
    <w:rsid w:val="00D63F98"/>
    <w:rsid w:val="00D66D95"/>
    <w:rsid w:val="00D71C1D"/>
    <w:rsid w:val="00D74D39"/>
    <w:rsid w:val="00D80A8B"/>
    <w:rsid w:val="00D81729"/>
    <w:rsid w:val="00D836C8"/>
    <w:rsid w:val="00D83807"/>
    <w:rsid w:val="00D86157"/>
    <w:rsid w:val="00D964B5"/>
    <w:rsid w:val="00D96BAF"/>
    <w:rsid w:val="00D97608"/>
    <w:rsid w:val="00DB1B29"/>
    <w:rsid w:val="00DB797F"/>
    <w:rsid w:val="00DC00F0"/>
    <w:rsid w:val="00DC219E"/>
    <w:rsid w:val="00DC2ACD"/>
    <w:rsid w:val="00DC585C"/>
    <w:rsid w:val="00DC6495"/>
    <w:rsid w:val="00DD7055"/>
    <w:rsid w:val="00DD7298"/>
    <w:rsid w:val="00DE1356"/>
    <w:rsid w:val="00DE254A"/>
    <w:rsid w:val="00DE3503"/>
    <w:rsid w:val="00DE4678"/>
    <w:rsid w:val="00DE4AD3"/>
    <w:rsid w:val="00DE7185"/>
    <w:rsid w:val="00DF45B7"/>
    <w:rsid w:val="00DF550B"/>
    <w:rsid w:val="00E01DD1"/>
    <w:rsid w:val="00E0580A"/>
    <w:rsid w:val="00E16B25"/>
    <w:rsid w:val="00E17B74"/>
    <w:rsid w:val="00E17C23"/>
    <w:rsid w:val="00E17EF9"/>
    <w:rsid w:val="00E21026"/>
    <w:rsid w:val="00E254A7"/>
    <w:rsid w:val="00E31A50"/>
    <w:rsid w:val="00E32735"/>
    <w:rsid w:val="00E32D2B"/>
    <w:rsid w:val="00E334E5"/>
    <w:rsid w:val="00E3490D"/>
    <w:rsid w:val="00E35583"/>
    <w:rsid w:val="00E442DA"/>
    <w:rsid w:val="00E46E62"/>
    <w:rsid w:val="00E47CCF"/>
    <w:rsid w:val="00E53D56"/>
    <w:rsid w:val="00E55C5E"/>
    <w:rsid w:val="00E55D99"/>
    <w:rsid w:val="00E568D9"/>
    <w:rsid w:val="00E6279B"/>
    <w:rsid w:val="00E7461F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E0CA3"/>
    <w:rsid w:val="00EE5D55"/>
    <w:rsid w:val="00F02CF1"/>
    <w:rsid w:val="00F05496"/>
    <w:rsid w:val="00F07054"/>
    <w:rsid w:val="00F10158"/>
    <w:rsid w:val="00F13623"/>
    <w:rsid w:val="00F15704"/>
    <w:rsid w:val="00F21E29"/>
    <w:rsid w:val="00F23DE9"/>
    <w:rsid w:val="00F30695"/>
    <w:rsid w:val="00F31D37"/>
    <w:rsid w:val="00F32EA7"/>
    <w:rsid w:val="00F44C6C"/>
    <w:rsid w:val="00F5530F"/>
    <w:rsid w:val="00F56704"/>
    <w:rsid w:val="00F66989"/>
    <w:rsid w:val="00F7174B"/>
    <w:rsid w:val="00F77750"/>
    <w:rsid w:val="00F77B7D"/>
    <w:rsid w:val="00F77EB1"/>
    <w:rsid w:val="00F77EC3"/>
    <w:rsid w:val="00F81F2A"/>
    <w:rsid w:val="00F908AE"/>
    <w:rsid w:val="00F925AD"/>
    <w:rsid w:val="00F92A2A"/>
    <w:rsid w:val="00FA099E"/>
    <w:rsid w:val="00FA1354"/>
    <w:rsid w:val="00FA60CE"/>
    <w:rsid w:val="00FA69F2"/>
    <w:rsid w:val="00FA7EA1"/>
    <w:rsid w:val="00FB4E4F"/>
    <w:rsid w:val="00FB7797"/>
    <w:rsid w:val="00FC095D"/>
    <w:rsid w:val="00FC473E"/>
    <w:rsid w:val="00FC4F4E"/>
    <w:rsid w:val="00FE0199"/>
    <w:rsid w:val="00FE0D0A"/>
    <w:rsid w:val="00FE4233"/>
    <w:rsid w:val="00FE43C5"/>
    <w:rsid w:val="00FE522D"/>
    <w:rsid w:val="00FE585B"/>
    <w:rsid w:val="00FE7D1C"/>
    <w:rsid w:val="00FF5562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semiHidden/>
    <w:rsid w:val="00FF5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Заботнова</cp:lastModifiedBy>
  <cp:revision>3</cp:revision>
  <cp:lastPrinted>2014-03-26T11:37:00Z</cp:lastPrinted>
  <dcterms:created xsi:type="dcterms:W3CDTF">2014-04-01T12:19:00Z</dcterms:created>
  <dcterms:modified xsi:type="dcterms:W3CDTF">2014-04-01T12:20:00Z</dcterms:modified>
</cp:coreProperties>
</file>