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3B" w:rsidRDefault="003D3B3B" w:rsidP="003D3B3B">
      <w:pPr>
        <w:ind w:left="709"/>
        <w:jc w:val="right"/>
        <w:rPr>
          <w:sz w:val="26"/>
          <w:szCs w:val="26"/>
        </w:rPr>
      </w:pPr>
    </w:p>
    <w:p w:rsidR="003D3B3B" w:rsidRPr="00A17D95" w:rsidRDefault="00A17D95" w:rsidP="003D3B3B">
      <w:pPr>
        <w:ind w:left="709"/>
        <w:jc w:val="right"/>
        <w:rPr>
          <w:sz w:val="26"/>
          <w:szCs w:val="26"/>
          <w:lang w:val="en-US"/>
        </w:rPr>
      </w:pPr>
      <w:r>
        <w:rPr>
          <w:b/>
          <w:sz w:val="26"/>
          <w:szCs w:val="26"/>
          <w:lang w:val="en-US"/>
        </w:rPr>
        <w:t>&lt;…&gt;</w:t>
      </w:r>
    </w:p>
    <w:p w:rsidR="00E13AEC" w:rsidRDefault="00E13AEC" w:rsidP="003D3B3B">
      <w:pPr>
        <w:ind w:left="709"/>
        <w:jc w:val="right"/>
        <w:rPr>
          <w:sz w:val="26"/>
          <w:szCs w:val="26"/>
        </w:rPr>
      </w:pPr>
    </w:p>
    <w:p w:rsidR="00E13AEC" w:rsidRPr="00186C9C" w:rsidRDefault="00E13AEC" w:rsidP="00E13AEC">
      <w:pPr>
        <w:ind w:left="709"/>
        <w:jc w:val="right"/>
        <w:rPr>
          <w:b/>
          <w:sz w:val="26"/>
          <w:szCs w:val="26"/>
        </w:rPr>
      </w:pPr>
      <w:r w:rsidRPr="00186C9C">
        <w:rPr>
          <w:b/>
          <w:sz w:val="26"/>
          <w:szCs w:val="26"/>
        </w:rPr>
        <w:t>ООО фирма «Антарес»</w:t>
      </w:r>
    </w:p>
    <w:p w:rsidR="00E13AEC" w:rsidRPr="00186C9C" w:rsidRDefault="00E13AEC" w:rsidP="00E13AEC">
      <w:pPr>
        <w:ind w:left="709"/>
        <w:jc w:val="right"/>
        <w:rPr>
          <w:sz w:val="26"/>
          <w:szCs w:val="26"/>
        </w:rPr>
      </w:pPr>
    </w:p>
    <w:p w:rsidR="00E13AEC" w:rsidRPr="00186C9C" w:rsidRDefault="00E13AEC" w:rsidP="00E13AEC">
      <w:pPr>
        <w:ind w:left="709"/>
        <w:jc w:val="right"/>
        <w:rPr>
          <w:sz w:val="26"/>
          <w:szCs w:val="26"/>
        </w:rPr>
      </w:pPr>
      <w:r w:rsidRPr="00186C9C">
        <w:rPr>
          <w:sz w:val="26"/>
          <w:szCs w:val="26"/>
        </w:rPr>
        <w:t>392002, г. Тамбов</w:t>
      </w:r>
    </w:p>
    <w:p w:rsidR="00E13AEC" w:rsidRDefault="00E13AEC" w:rsidP="00E13AEC">
      <w:pPr>
        <w:ind w:left="709"/>
        <w:jc w:val="right"/>
        <w:rPr>
          <w:sz w:val="26"/>
          <w:szCs w:val="26"/>
        </w:rPr>
      </w:pPr>
      <w:r w:rsidRPr="00186C9C">
        <w:rPr>
          <w:sz w:val="26"/>
          <w:szCs w:val="26"/>
        </w:rPr>
        <w:t>ул. Советская, д. 34</w:t>
      </w:r>
    </w:p>
    <w:p w:rsidR="003D3B3B" w:rsidRDefault="003D3B3B" w:rsidP="003D3B3B">
      <w:pPr>
        <w:ind w:left="709"/>
        <w:jc w:val="right"/>
        <w:rPr>
          <w:sz w:val="26"/>
          <w:szCs w:val="26"/>
        </w:rPr>
      </w:pPr>
    </w:p>
    <w:p w:rsidR="003D3B3B" w:rsidRPr="00EC24F5" w:rsidRDefault="003D3B3B" w:rsidP="003D3B3B">
      <w:pPr>
        <w:ind w:left="709"/>
        <w:jc w:val="right"/>
        <w:rPr>
          <w:b/>
          <w:sz w:val="26"/>
          <w:szCs w:val="26"/>
        </w:rPr>
      </w:pPr>
      <w:r w:rsidRPr="00EC24F5">
        <w:rPr>
          <w:b/>
          <w:sz w:val="26"/>
          <w:szCs w:val="26"/>
        </w:rPr>
        <w:t xml:space="preserve">ООО «Транспарант» </w:t>
      </w:r>
    </w:p>
    <w:p w:rsidR="003D3B3B" w:rsidRPr="00EC24F5" w:rsidRDefault="003D3B3B" w:rsidP="003D3B3B">
      <w:pPr>
        <w:ind w:left="709"/>
        <w:jc w:val="right"/>
        <w:rPr>
          <w:b/>
          <w:sz w:val="26"/>
          <w:szCs w:val="26"/>
        </w:rPr>
      </w:pPr>
    </w:p>
    <w:p w:rsidR="003D3B3B" w:rsidRPr="00EC24F5" w:rsidRDefault="003D3B3B" w:rsidP="003D3B3B">
      <w:pPr>
        <w:ind w:left="709"/>
        <w:jc w:val="right"/>
        <w:rPr>
          <w:sz w:val="26"/>
          <w:szCs w:val="26"/>
        </w:rPr>
      </w:pPr>
      <w:r w:rsidRPr="00EC24F5">
        <w:rPr>
          <w:sz w:val="26"/>
          <w:szCs w:val="26"/>
        </w:rPr>
        <w:t>392018, г. Тамбов</w:t>
      </w:r>
    </w:p>
    <w:p w:rsidR="003D3B3B" w:rsidRDefault="003D3B3B" w:rsidP="003D3B3B">
      <w:pPr>
        <w:ind w:left="709"/>
        <w:jc w:val="right"/>
        <w:rPr>
          <w:sz w:val="26"/>
          <w:szCs w:val="26"/>
        </w:rPr>
      </w:pPr>
      <w:r w:rsidRPr="00EC24F5">
        <w:rPr>
          <w:sz w:val="26"/>
          <w:szCs w:val="26"/>
        </w:rPr>
        <w:t xml:space="preserve"> ул. Колхозная, д. 1 «А», оф. 9</w:t>
      </w:r>
    </w:p>
    <w:p w:rsidR="003D3B3B" w:rsidRPr="00EC24F5" w:rsidRDefault="003D3B3B" w:rsidP="003D3B3B">
      <w:pPr>
        <w:ind w:left="709"/>
        <w:jc w:val="right"/>
        <w:rPr>
          <w:sz w:val="26"/>
          <w:szCs w:val="26"/>
        </w:rPr>
      </w:pPr>
    </w:p>
    <w:p w:rsidR="003D3B3B" w:rsidRPr="00EC24F5" w:rsidRDefault="003D3B3B" w:rsidP="003D3B3B">
      <w:pPr>
        <w:ind w:left="709"/>
        <w:jc w:val="right"/>
        <w:rPr>
          <w:b/>
          <w:sz w:val="26"/>
          <w:szCs w:val="26"/>
        </w:rPr>
      </w:pPr>
      <w:r w:rsidRPr="00EC24F5">
        <w:rPr>
          <w:sz w:val="26"/>
          <w:szCs w:val="26"/>
        </w:rPr>
        <w:t xml:space="preserve"> </w:t>
      </w:r>
      <w:r w:rsidRPr="00EC24F5">
        <w:rPr>
          <w:b/>
          <w:sz w:val="26"/>
          <w:szCs w:val="26"/>
        </w:rPr>
        <w:t>Главе администрации г. Тамбова</w:t>
      </w:r>
    </w:p>
    <w:p w:rsidR="003D3B3B" w:rsidRPr="00EC24F5" w:rsidRDefault="003D3B3B" w:rsidP="003D3B3B">
      <w:pPr>
        <w:ind w:left="709"/>
        <w:jc w:val="right"/>
        <w:rPr>
          <w:b/>
          <w:sz w:val="26"/>
          <w:szCs w:val="26"/>
        </w:rPr>
      </w:pPr>
      <w:r w:rsidRPr="00EC24F5">
        <w:rPr>
          <w:b/>
          <w:sz w:val="26"/>
          <w:szCs w:val="26"/>
        </w:rPr>
        <w:t>Боброву А.Ф.</w:t>
      </w:r>
    </w:p>
    <w:p w:rsidR="003D3B3B" w:rsidRPr="00EC24F5" w:rsidRDefault="003D3B3B" w:rsidP="003D3B3B">
      <w:pPr>
        <w:ind w:left="709"/>
        <w:jc w:val="right"/>
        <w:rPr>
          <w:sz w:val="26"/>
          <w:szCs w:val="26"/>
        </w:rPr>
      </w:pPr>
    </w:p>
    <w:p w:rsidR="003D3B3B" w:rsidRPr="00EC24F5" w:rsidRDefault="003D3B3B" w:rsidP="003D3B3B">
      <w:pPr>
        <w:ind w:left="709"/>
        <w:jc w:val="right"/>
        <w:rPr>
          <w:sz w:val="26"/>
          <w:szCs w:val="26"/>
        </w:rPr>
      </w:pPr>
      <w:r w:rsidRPr="00EC24F5">
        <w:rPr>
          <w:sz w:val="26"/>
          <w:szCs w:val="26"/>
        </w:rPr>
        <w:t>г. Тамбов, 392000</w:t>
      </w:r>
    </w:p>
    <w:p w:rsidR="003011DE" w:rsidRPr="006C1614" w:rsidRDefault="003D3B3B" w:rsidP="00DD696B">
      <w:pPr>
        <w:ind w:left="709"/>
        <w:jc w:val="right"/>
        <w:rPr>
          <w:b/>
          <w:sz w:val="26"/>
          <w:szCs w:val="26"/>
        </w:rPr>
      </w:pPr>
      <w:r w:rsidRPr="00EC24F5">
        <w:rPr>
          <w:sz w:val="26"/>
          <w:szCs w:val="26"/>
        </w:rPr>
        <w:t>ул. Коммунальная, д. 6</w:t>
      </w:r>
    </w:p>
    <w:p w:rsidR="00726BC7" w:rsidRDefault="00726BC7" w:rsidP="003011DE">
      <w:pPr>
        <w:pStyle w:val="a3"/>
        <w:jc w:val="center"/>
        <w:rPr>
          <w:b w:val="0"/>
          <w:sz w:val="26"/>
          <w:szCs w:val="26"/>
          <w:lang w:val="ru-RU"/>
        </w:rPr>
      </w:pPr>
    </w:p>
    <w:p w:rsidR="003011DE" w:rsidRPr="006C1614" w:rsidRDefault="003011DE" w:rsidP="003011DE">
      <w:pPr>
        <w:pStyle w:val="a3"/>
        <w:jc w:val="center"/>
        <w:rPr>
          <w:b w:val="0"/>
          <w:sz w:val="26"/>
          <w:szCs w:val="26"/>
          <w:lang w:val="ru-RU"/>
        </w:rPr>
      </w:pPr>
      <w:r w:rsidRPr="006C1614">
        <w:rPr>
          <w:b w:val="0"/>
          <w:sz w:val="26"/>
          <w:szCs w:val="26"/>
        </w:rPr>
        <w:t xml:space="preserve">Р Е Ш Е Н И Е № </w:t>
      </w:r>
      <w:r w:rsidRPr="006C1614">
        <w:rPr>
          <w:b w:val="0"/>
          <w:sz w:val="26"/>
          <w:szCs w:val="26"/>
          <w:lang w:val="ru-RU"/>
        </w:rPr>
        <w:t>Р-</w:t>
      </w:r>
      <w:r w:rsidR="003D3B3B" w:rsidRPr="00706FED">
        <w:rPr>
          <w:b w:val="0"/>
          <w:sz w:val="26"/>
          <w:szCs w:val="26"/>
          <w:lang w:val="ru-RU"/>
        </w:rPr>
        <w:t>39</w:t>
      </w:r>
      <w:r w:rsidRPr="006C1614">
        <w:rPr>
          <w:b w:val="0"/>
          <w:sz w:val="26"/>
          <w:szCs w:val="26"/>
          <w:lang w:val="ru-RU"/>
        </w:rPr>
        <w:t>/1</w:t>
      </w:r>
      <w:r w:rsidR="00647315" w:rsidRPr="006C1614">
        <w:rPr>
          <w:b w:val="0"/>
          <w:sz w:val="26"/>
          <w:szCs w:val="26"/>
          <w:lang w:val="ru-RU"/>
        </w:rPr>
        <w:t>3</w:t>
      </w:r>
    </w:p>
    <w:p w:rsidR="003011DE" w:rsidRPr="006C1614" w:rsidRDefault="003011DE" w:rsidP="003011DE">
      <w:pPr>
        <w:pStyle w:val="a3"/>
        <w:jc w:val="center"/>
        <w:rPr>
          <w:b w:val="0"/>
          <w:sz w:val="26"/>
          <w:szCs w:val="26"/>
          <w:lang w:val="ru-RU"/>
        </w:rPr>
      </w:pPr>
    </w:p>
    <w:p w:rsidR="003011DE" w:rsidRPr="006C1614" w:rsidRDefault="003011DE" w:rsidP="003011DE">
      <w:pPr>
        <w:widowControl w:val="0"/>
        <w:autoSpaceDN w:val="0"/>
        <w:ind w:firstLine="708"/>
        <w:textAlignment w:val="baseline"/>
        <w:rPr>
          <w:rFonts w:eastAsia="Lucida Sans Unicode"/>
          <w:color w:val="000000"/>
          <w:kern w:val="3"/>
          <w:sz w:val="26"/>
          <w:szCs w:val="26"/>
          <w:lang w:bidi="en-US"/>
        </w:rPr>
      </w:pPr>
      <w:r w:rsidRPr="006C1614">
        <w:rPr>
          <w:rFonts w:eastAsia="Lucida Sans Unicode"/>
          <w:color w:val="000000"/>
          <w:kern w:val="3"/>
          <w:sz w:val="26"/>
          <w:szCs w:val="26"/>
          <w:lang w:bidi="en-US"/>
        </w:rPr>
        <w:t xml:space="preserve">Резолютивная часть решения объявлена </w:t>
      </w:r>
      <w:r w:rsidR="00575723">
        <w:rPr>
          <w:rFonts w:eastAsia="Lucida Sans Unicode"/>
          <w:color w:val="000000"/>
          <w:kern w:val="3"/>
          <w:sz w:val="26"/>
          <w:szCs w:val="26"/>
          <w:lang w:bidi="en-US"/>
        </w:rPr>
        <w:t>20</w:t>
      </w:r>
      <w:r w:rsidRPr="006C1614">
        <w:rPr>
          <w:rFonts w:eastAsia="Lucida Sans Unicode"/>
          <w:color w:val="000000"/>
          <w:kern w:val="3"/>
          <w:sz w:val="26"/>
          <w:szCs w:val="26"/>
          <w:lang w:bidi="en-US"/>
        </w:rPr>
        <w:t xml:space="preserve"> </w:t>
      </w:r>
      <w:r w:rsidR="00575723">
        <w:rPr>
          <w:rFonts w:eastAsia="Lucida Sans Unicode"/>
          <w:color w:val="000000"/>
          <w:kern w:val="3"/>
          <w:sz w:val="26"/>
          <w:szCs w:val="26"/>
          <w:lang w:bidi="en-US"/>
        </w:rPr>
        <w:t>января</w:t>
      </w:r>
      <w:r w:rsidRPr="006C1614">
        <w:rPr>
          <w:rFonts w:eastAsia="Lucida Sans Unicode"/>
          <w:color w:val="000000"/>
          <w:kern w:val="3"/>
          <w:sz w:val="26"/>
          <w:szCs w:val="26"/>
          <w:lang w:bidi="en-US"/>
        </w:rPr>
        <w:t xml:space="preserve"> 201</w:t>
      </w:r>
      <w:r w:rsidR="00575723">
        <w:rPr>
          <w:rFonts w:eastAsia="Lucida Sans Unicode"/>
          <w:color w:val="000000"/>
          <w:kern w:val="3"/>
          <w:sz w:val="26"/>
          <w:szCs w:val="26"/>
          <w:lang w:bidi="en-US"/>
        </w:rPr>
        <w:t>4</w:t>
      </w:r>
      <w:r w:rsidRPr="006C1614">
        <w:rPr>
          <w:rFonts w:eastAsia="Lucida Sans Unicode"/>
          <w:color w:val="000000"/>
          <w:kern w:val="3"/>
          <w:sz w:val="26"/>
          <w:szCs w:val="26"/>
          <w:lang w:bidi="en-US"/>
        </w:rPr>
        <w:t xml:space="preserve"> года                                                                             </w:t>
      </w:r>
    </w:p>
    <w:p w:rsidR="003011DE" w:rsidRPr="006C1614" w:rsidRDefault="003011DE" w:rsidP="003011DE">
      <w:pPr>
        <w:ind w:firstLine="708"/>
        <w:rPr>
          <w:sz w:val="26"/>
          <w:szCs w:val="26"/>
        </w:rPr>
      </w:pPr>
      <w:r w:rsidRPr="006C1614">
        <w:rPr>
          <w:rFonts w:eastAsia="Lucida Sans Unicode"/>
          <w:color w:val="000000"/>
          <w:kern w:val="3"/>
          <w:sz w:val="26"/>
          <w:szCs w:val="26"/>
          <w:lang w:bidi="en-US"/>
        </w:rPr>
        <w:t xml:space="preserve">Решение изготовлено в полном объеме  </w:t>
      </w:r>
      <w:r w:rsidR="003D3B3B" w:rsidRPr="003D3B3B">
        <w:rPr>
          <w:rFonts w:eastAsia="Lucida Sans Unicode"/>
          <w:color w:val="000000"/>
          <w:kern w:val="3"/>
          <w:sz w:val="26"/>
          <w:szCs w:val="26"/>
          <w:lang w:bidi="en-US"/>
        </w:rPr>
        <w:t>3</w:t>
      </w:r>
      <w:r w:rsidR="00F34933">
        <w:rPr>
          <w:rFonts w:eastAsia="Lucida Sans Unicode"/>
          <w:color w:val="000000"/>
          <w:kern w:val="3"/>
          <w:sz w:val="26"/>
          <w:szCs w:val="26"/>
          <w:lang w:bidi="en-US"/>
        </w:rPr>
        <w:t>1</w:t>
      </w:r>
      <w:r w:rsidRPr="006C1614">
        <w:rPr>
          <w:rFonts w:eastAsia="Lucida Sans Unicode"/>
          <w:color w:val="000000"/>
          <w:kern w:val="3"/>
          <w:sz w:val="26"/>
          <w:szCs w:val="26"/>
          <w:lang w:bidi="en-US"/>
        </w:rPr>
        <w:t xml:space="preserve"> </w:t>
      </w:r>
      <w:r w:rsidR="00575723">
        <w:rPr>
          <w:rFonts w:eastAsia="Lucida Sans Unicode"/>
          <w:color w:val="000000"/>
          <w:kern w:val="3"/>
          <w:sz w:val="26"/>
          <w:szCs w:val="26"/>
          <w:lang w:bidi="en-US"/>
        </w:rPr>
        <w:t>января</w:t>
      </w:r>
      <w:r w:rsidRPr="006C1614">
        <w:rPr>
          <w:rFonts w:eastAsia="Lucida Sans Unicode"/>
          <w:color w:val="000000"/>
          <w:kern w:val="3"/>
          <w:sz w:val="26"/>
          <w:szCs w:val="26"/>
          <w:lang w:bidi="en-US"/>
        </w:rPr>
        <w:t xml:space="preserve"> 201</w:t>
      </w:r>
      <w:r w:rsidR="00575723">
        <w:rPr>
          <w:rFonts w:eastAsia="Lucida Sans Unicode"/>
          <w:color w:val="000000"/>
          <w:kern w:val="3"/>
          <w:sz w:val="26"/>
          <w:szCs w:val="26"/>
          <w:lang w:bidi="en-US"/>
        </w:rPr>
        <w:t>4</w:t>
      </w:r>
      <w:r w:rsidRPr="006C1614">
        <w:rPr>
          <w:rFonts w:eastAsia="Lucida Sans Unicode"/>
          <w:color w:val="000000"/>
          <w:kern w:val="3"/>
          <w:sz w:val="26"/>
          <w:szCs w:val="26"/>
          <w:lang w:bidi="en-US"/>
        </w:rPr>
        <w:t xml:space="preserve"> года</w:t>
      </w:r>
    </w:p>
    <w:p w:rsidR="003011DE" w:rsidRPr="006C1614" w:rsidRDefault="003011DE" w:rsidP="003011DE">
      <w:pPr>
        <w:pStyle w:val="a3"/>
        <w:jc w:val="both"/>
        <w:rPr>
          <w:b w:val="0"/>
          <w:sz w:val="26"/>
          <w:szCs w:val="26"/>
        </w:rPr>
      </w:pP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r>
      <w:r w:rsidRPr="006C1614">
        <w:rPr>
          <w:b w:val="0"/>
          <w:sz w:val="26"/>
          <w:szCs w:val="26"/>
        </w:rPr>
        <w:tab/>
        <w:t xml:space="preserve">          </w:t>
      </w:r>
      <w:r w:rsidRPr="006C1614">
        <w:rPr>
          <w:b w:val="0"/>
          <w:sz w:val="26"/>
          <w:szCs w:val="26"/>
          <w:lang w:val="ru-RU"/>
        </w:rPr>
        <w:t xml:space="preserve">                      </w:t>
      </w:r>
      <w:r w:rsidRPr="006C1614">
        <w:rPr>
          <w:b w:val="0"/>
          <w:sz w:val="26"/>
          <w:szCs w:val="26"/>
        </w:rPr>
        <w:t xml:space="preserve"> </w:t>
      </w:r>
      <w:r w:rsidRPr="006C1614">
        <w:rPr>
          <w:b w:val="0"/>
          <w:sz w:val="26"/>
          <w:szCs w:val="26"/>
          <w:lang w:val="ru-RU"/>
        </w:rPr>
        <w:t xml:space="preserve">        </w:t>
      </w:r>
      <w:r w:rsidRPr="006C1614">
        <w:rPr>
          <w:b w:val="0"/>
          <w:sz w:val="26"/>
          <w:szCs w:val="26"/>
        </w:rPr>
        <w:t>г. Тамбов</w:t>
      </w:r>
    </w:p>
    <w:p w:rsidR="003011DE" w:rsidRPr="006C1614" w:rsidRDefault="003011DE" w:rsidP="003011DE">
      <w:pPr>
        <w:pStyle w:val="a3"/>
        <w:jc w:val="both"/>
        <w:rPr>
          <w:b w:val="0"/>
          <w:sz w:val="26"/>
          <w:szCs w:val="26"/>
        </w:rPr>
      </w:pPr>
    </w:p>
    <w:p w:rsidR="003011DE" w:rsidRPr="006C1614" w:rsidRDefault="003011DE" w:rsidP="003011DE">
      <w:pPr>
        <w:pStyle w:val="a3"/>
        <w:ind w:firstLine="709"/>
        <w:jc w:val="both"/>
        <w:rPr>
          <w:b w:val="0"/>
          <w:sz w:val="26"/>
          <w:szCs w:val="26"/>
        </w:rPr>
      </w:pPr>
      <w:r w:rsidRPr="006C1614">
        <w:rPr>
          <w:b w:val="0"/>
          <w:sz w:val="26"/>
          <w:szCs w:val="26"/>
        </w:rPr>
        <w:t>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w:t>
      </w:r>
    </w:p>
    <w:p w:rsidR="003011DE" w:rsidRPr="006C1614" w:rsidRDefault="003011DE" w:rsidP="003011DE">
      <w:pPr>
        <w:pStyle w:val="a3"/>
        <w:ind w:firstLine="709"/>
        <w:jc w:val="both"/>
        <w:rPr>
          <w:b w:val="0"/>
          <w:sz w:val="26"/>
          <w:szCs w:val="26"/>
        </w:rPr>
      </w:pPr>
      <w:r w:rsidRPr="006C1614">
        <w:rPr>
          <w:b w:val="0"/>
          <w:sz w:val="26"/>
          <w:szCs w:val="26"/>
        </w:rPr>
        <w:t>председатель Комиссии –</w:t>
      </w:r>
      <w:r w:rsidRPr="006C1614">
        <w:rPr>
          <w:b w:val="0"/>
          <w:sz w:val="26"/>
          <w:szCs w:val="26"/>
          <w:lang w:val="ru-RU"/>
        </w:rPr>
        <w:t xml:space="preserve"> </w:t>
      </w:r>
      <w:r w:rsidRPr="006C1614">
        <w:rPr>
          <w:b w:val="0"/>
          <w:sz w:val="26"/>
          <w:szCs w:val="26"/>
        </w:rPr>
        <w:t>руководител</w:t>
      </w:r>
      <w:r w:rsidR="00D85EEC">
        <w:rPr>
          <w:b w:val="0"/>
          <w:sz w:val="26"/>
          <w:szCs w:val="26"/>
          <w:lang w:val="ru-RU"/>
        </w:rPr>
        <w:t>ь</w:t>
      </w:r>
      <w:r w:rsidR="00575723">
        <w:rPr>
          <w:b w:val="0"/>
          <w:sz w:val="26"/>
          <w:szCs w:val="26"/>
          <w:lang w:val="ru-RU"/>
        </w:rPr>
        <w:t xml:space="preserve"> Управления</w:t>
      </w:r>
      <w:r w:rsidRPr="006C1614">
        <w:rPr>
          <w:b w:val="0"/>
          <w:sz w:val="26"/>
          <w:szCs w:val="26"/>
        </w:rPr>
        <w:t xml:space="preserve"> </w:t>
      </w:r>
      <w:r w:rsidR="00575723">
        <w:rPr>
          <w:b w:val="0"/>
          <w:sz w:val="26"/>
          <w:szCs w:val="26"/>
          <w:lang w:val="ru-RU"/>
        </w:rPr>
        <w:t>Гречишникова Е.А</w:t>
      </w:r>
      <w:r w:rsidRPr="006C1614">
        <w:rPr>
          <w:b w:val="0"/>
          <w:sz w:val="26"/>
          <w:szCs w:val="26"/>
          <w:lang w:val="ru-RU"/>
        </w:rPr>
        <w:t>.</w:t>
      </w:r>
      <w:r w:rsidRPr="006C1614">
        <w:rPr>
          <w:b w:val="0"/>
          <w:sz w:val="26"/>
          <w:szCs w:val="26"/>
        </w:rPr>
        <w:t>,</w:t>
      </w:r>
    </w:p>
    <w:p w:rsidR="003011DE" w:rsidRPr="006C1614" w:rsidRDefault="003011DE" w:rsidP="003011DE">
      <w:pPr>
        <w:pStyle w:val="a3"/>
        <w:ind w:firstLine="709"/>
        <w:jc w:val="both"/>
        <w:rPr>
          <w:b w:val="0"/>
          <w:sz w:val="26"/>
          <w:szCs w:val="26"/>
          <w:lang w:val="ru-RU"/>
        </w:rPr>
      </w:pPr>
      <w:r w:rsidRPr="006C1614">
        <w:rPr>
          <w:b w:val="0"/>
          <w:sz w:val="26"/>
          <w:szCs w:val="26"/>
        </w:rPr>
        <w:t>члены Комиссии –</w:t>
      </w:r>
      <w:r w:rsidR="00647315" w:rsidRPr="006C1614">
        <w:rPr>
          <w:b w:val="0"/>
          <w:sz w:val="26"/>
          <w:szCs w:val="26"/>
          <w:lang w:val="ru-RU"/>
        </w:rPr>
        <w:t xml:space="preserve"> главный</w:t>
      </w:r>
      <w:r w:rsidRPr="006C1614">
        <w:rPr>
          <w:b w:val="0"/>
          <w:sz w:val="26"/>
          <w:szCs w:val="26"/>
        </w:rPr>
        <w:t xml:space="preserve"> специалист-эксперт отдела регулирования деятельности естественных монополий и рекламного контроля </w:t>
      </w:r>
      <w:r w:rsidRPr="006C1614">
        <w:rPr>
          <w:b w:val="0"/>
          <w:sz w:val="26"/>
          <w:szCs w:val="26"/>
          <w:lang w:val="ru-RU"/>
        </w:rPr>
        <w:t>Заботнова Т.В.</w:t>
      </w:r>
      <w:r w:rsidRPr="006C1614">
        <w:rPr>
          <w:b w:val="0"/>
          <w:sz w:val="26"/>
          <w:szCs w:val="26"/>
        </w:rPr>
        <w:t>,</w:t>
      </w:r>
      <w:r w:rsidRPr="006C1614">
        <w:rPr>
          <w:b w:val="0"/>
          <w:sz w:val="26"/>
          <w:szCs w:val="26"/>
          <w:lang w:val="ru-RU"/>
        </w:rPr>
        <w:t xml:space="preserve"> </w:t>
      </w:r>
      <w:r w:rsidRPr="006C1614">
        <w:rPr>
          <w:b w:val="0"/>
          <w:sz w:val="26"/>
          <w:szCs w:val="26"/>
        </w:rPr>
        <w:t>специалист</w:t>
      </w:r>
      <w:r w:rsidR="00647315" w:rsidRPr="006C1614">
        <w:rPr>
          <w:b w:val="0"/>
          <w:sz w:val="26"/>
          <w:szCs w:val="26"/>
          <w:lang w:val="ru-RU"/>
        </w:rPr>
        <w:t xml:space="preserve">-эксперт </w:t>
      </w:r>
      <w:r w:rsidRPr="006C1614">
        <w:rPr>
          <w:b w:val="0"/>
          <w:sz w:val="26"/>
          <w:szCs w:val="26"/>
        </w:rPr>
        <w:t xml:space="preserve">отдела регулирования деятельности естественных монополий и рекламного контроля </w:t>
      </w:r>
      <w:r w:rsidR="00647315" w:rsidRPr="006C1614">
        <w:rPr>
          <w:b w:val="0"/>
          <w:sz w:val="26"/>
          <w:szCs w:val="26"/>
          <w:lang w:val="ru-RU"/>
        </w:rPr>
        <w:t>Кузнецова К.С</w:t>
      </w:r>
      <w:r w:rsidRPr="006C1614">
        <w:rPr>
          <w:b w:val="0"/>
          <w:sz w:val="26"/>
          <w:szCs w:val="26"/>
        </w:rPr>
        <w:t>.,</w:t>
      </w:r>
    </w:p>
    <w:p w:rsidR="00647315" w:rsidRPr="00A61E4F" w:rsidRDefault="003011DE" w:rsidP="00647315">
      <w:pPr>
        <w:pStyle w:val="a3"/>
        <w:ind w:firstLine="709"/>
        <w:jc w:val="both"/>
        <w:rPr>
          <w:b w:val="0"/>
          <w:bCs/>
          <w:sz w:val="26"/>
          <w:szCs w:val="26"/>
          <w:lang w:val="ru-RU" w:bidi="ru-RU"/>
        </w:rPr>
      </w:pPr>
      <w:r w:rsidRPr="006C1614">
        <w:rPr>
          <w:rFonts w:eastAsia="DejaVu Sans"/>
          <w:b w:val="0"/>
          <w:bCs/>
          <w:sz w:val="26"/>
          <w:szCs w:val="26"/>
          <w:lang w:eastAsia="ru-RU" w:bidi="ru-RU"/>
        </w:rPr>
        <w:t xml:space="preserve">рассмотрев дело № </w:t>
      </w:r>
      <w:r w:rsidRPr="006C1614">
        <w:rPr>
          <w:rFonts w:eastAsia="DejaVu Sans"/>
          <w:b w:val="0"/>
          <w:bCs/>
          <w:sz w:val="26"/>
          <w:szCs w:val="26"/>
          <w:lang w:val="ru-RU" w:eastAsia="ru-RU" w:bidi="ru-RU"/>
        </w:rPr>
        <w:t>Р-</w:t>
      </w:r>
      <w:r w:rsidR="00E13AEC" w:rsidRPr="00E13AEC">
        <w:rPr>
          <w:rFonts w:eastAsia="DejaVu Sans"/>
          <w:b w:val="0"/>
          <w:bCs/>
          <w:sz w:val="26"/>
          <w:szCs w:val="26"/>
          <w:lang w:val="ru-RU" w:eastAsia="ru-RU" w:bidi="ru-RU"/>
        </w:rPr>
        <w:t>39</w:t>
      </w:r>
      <w:r w:rsidRPr="006C1614">
        <w:rPr>
          <w:rFonts w:eastAsia="DejaVu Sans"/>
          <w:b w:val="0"/>
          <w:bCs/>
          <w:sz w:val="26"/>
          <w:szCs w:val="26"/>
          <w:lang w:val="ru-RU" w:eastAsia="ru-RU" w:bidi="ru-RU"/>
        </w:rPr>
        <w:t>/</w:t>
      </w:r>
      <w:r w:rsidRPr="00B5741E">
        <w:rPr>
          <w:rFonts w:eastAsia="DejaVu Sans"/>
          <w:b w:val="0"/>
          <w:bCs/>
          <w:sz w:val="26"/>
          <w:szCs w:val="26"/>
          <w:lang w:val="ru-RU" w:eastAsia="ru-RU" w:bidi="ru-RU"/>
        </w:rPr>
        <w:t>1</w:t>
      </w:r>
      <w:r w:rsidR="00647315" w:rsidRPr="00B5741E">
        <w:rPr>
          <w:rFonts w:eastAsia="DejaVu Sans"/>
          <w:b w:val="0"/>
          <w:bCs/>
          <w:sz w:val="26"/>
          <w:szCs w:val="26"/>
          <w:lang w:val="ru-RU" w:eastAsia="ru-RU" w:bidi="ru-RU"/>
        </w:rPr>
        <w:t>3</w:t>
      </w:r>
      <w:r w:rsidRPr="00B5741E">
        <w:rPr>
          <w:rFonts w:eastAsia="DejaVu Sans"/>
          <w:b w:val="0"/>
          <w:bCs/>
          <w:sz w:val="26"/>
          <w:szCs w:val="26"/>
          <w:lang w:eastAsia="ru-RU" w:bidi="ru-RU"/>
        </w:rPr>
        <w:t xml:space="preserve"> </w:t>
      </w:r>
      <w:r w:rsidR="00647315" w:rsidRPr="00B5741E">
        <w:rPr>
          <w:b w:val="0"/>
          <w:bCs/>
          <w:sz w:val="26"/>
          <w:szCs w:val="26"/>
          <w:lang w:bidi="ru-RU"/>
        </w:rPr>
        <w:t xml:space="preserve">по признакам нарушения </w:t>
      </w:r>
      <w:r w:rsidR="00575723" w:rsidRPr="00B5741E">
        <w:rPr>
          <w:b w:val="0"/>
          <w:sz w:val="26"/>
          <w:szCs w:val="26"/>
        </w:rPr>
        <w:t xml:space="preserve">пункта 3 части 4 статьи 5 и </w:t>
      </w:r>
      <w:r w:rsidR="00575723" w:rsidRPr="00B5741E">
        <w:rPr>
          <w:rFonts w:eastAsia="DejaVu Sans"/>
          <w:b w:val="0"/>
          <w:sz w:val="26"/>
          <w:szCs w:val="26"/>
        </w:rPr>
        <w:t>части 3 статьи 19</w:t>
      </w:r>
      <w:r w:rsidR="00647315" w:rsidRPr="00B5741E">
        <w:rPr>
          <w:b w:val="0"/>
          <w:bCs/>
          <w:sz w:val="26"/>
          <w:szCs w:val="26"/>
          <w:lang w:bidi="ru-RU"/>
        </w:rPr>
        <w:t xml:space="preserve"> Федерального закона от </w:t>
      </w:r>
      <w:r w:rsidR="00647315" w:rsidRPr="00A61E4F">
        <w:rPr>
          <w:b w:val="0"/>
          <w:bCs/>
          <w:sz w:val="26"/>
          <w:szCs w:val="26"/>
          <w:lang w:bidi="ru-RU"/>
        </w:rPr>
        <w:t xml:space="preserve">13.03.2006 N 38-ФЗ «О рекламе» (далее – Закон «О рекламе») </w:t>
      </w:r>
      <w:r w:rsidR="00647315" w:rsidRPr="00A61E4F">
        <w:rPr>
          <w:b w:val="0"/>
          <w:sz w:val="26"/>
          <w:szCs w:val="26"/>
        </w:rPr>
        <w:t xml:space="preserve">по факту </w:t>
      </w:r>
      <w:r w:rsidR="00575723" w:rsidRPr="00A61E4F">
        <w:rPr>
          <w:rFonts w:eastAsia="DejaVu Sans" w:cs="DejaVu Sans"/>
          <w:b w:val="0"/>
          <w:bCs/>
          <w:sz w:val="26"/>
          <w:szCs w:val="26"/>
          <w:lang w:eastAsia="ru-RU" w:bidi="ru-RU"/>
        </w:rPr>
        <w:t xml:space="preserve">размещения рекламы </w:t>
      </w:r>
      <w:r w:rsidR="00575723" w:rsidRPr="00A61E4F">
        <w:rPr>
          <w:b w:val="0"/>
          <w:sz w:val="26"/>
          <w:szCs w:val="26"/>
        </w:rPr>
        <w:t>на одной опоре с дорожным знаком</w:t>
      </w:r>
      <w:r w:rsidR="00907E9E" w:rsidRPr="00A61E4F">
        <w:rPr>
          <w:b w:val="0"/>
          <w:bCs/>
          <w:sz w:val="26"/>
          <w:szCs w:val="26"/>
          <w:lang w:val="ru-RU" w:bidi="ru-RU"/>
        </w:rPr>
        <w:t xml:space="preserve">, </w:t>
      </w:r>
    </w:p>
    <w:p w:rsidR="00B5741E" w:rsidRPr="00A61E4F" w:rsidRDefault="00B5741E" w:rsidP="00647315">
      <w:pPr>
        <w:pStyle w:val="a3"/>
        <w:ind w:firstLine="709"/>
        <w:jc w:val="both"/>
        <w:rPr>
          <w:b w:val="0"/>
          <w:sz w:val="26"/>
          <w:szCs w:val="26"/>
          <w:lang w:val="ru-RU"/>
        </w:rPr>
      </w:pPr>
      <w:r w:rsidRPr="00A61E4F">
        <w:rPr>
          <w:b w:val="0"/>
          <w:sz w:val="26"/>
          <w:szCs w:val="26"/>
          <w:lang w:val="ru-RU"/>
        </w:rPr>
        <w:t xml:space="preserve">в отсутствие ИП </w:t>
      </w:r>
      <w:r w:rsidR="00A17D95" w:rsidRPr="00A17D95">
        <w:rPr>
          <w:b w:val="0"/>
          <w:sz w:val="26"/>
          <w:szCs w:val="26"/>
          <w:lang w:val="ru-RU"/>
        </w:rPr>
        <w:t>&lt;</w:t>
      </w:r>
      <w:r w:rsidR="00A17D95">
        <w:rPr>
          <w:b w:val="0"/>
          <w:sz w:val="26"/>
          <w:szCs w:val="26"/>
          <w:lang w:val="ru-RU"/>
        </w:rPr>
        <w:t>…</w:t>
      </w:r>
      <w:r w:rsidR="00A17D95" w:rsidRPr="00A17D95">
        <w:rPr>
          <w:b w:val="0"/>
          <w:sz w:val="26"/>
          <w:szCs w:val="26"/>
          <w:lang w:val="ru-RU"/>
        </w:rPr>
        <w:t>&gt;</w:t>
      </w:r>
      <w:r w:rsidRPr="00A61E4F">
        <w:rPr>
          <w:b w:val="0"/>
          <w:sz w:val="26"/>
          <w:szCs w:val="26"/>
          <w:lang w:val="ru-RU"/>
        </w:rPr>
        <w:t>, представителей</w:t>
      </w:r>
      <w:r w:rsidR="00E13AEC" w:rsidRPr="00A61E4F">
        <w:rPr>
          <w:b w:val="0"/>
          <w:sz w:val="26"/>
          <w:szCs w:val="26"/>
          <w:lang w:val="ru-RU"/>
        </w:rPr>
        <w:t xml:space="preserve"> </w:t>
      </w:r>
      <w:r w:rsidR="00E13AEC" w:rsidRPr="00A61E4F">
        <w:rPr>
          <w:b w:val="0"/>
          <w:sz w:val="26"/>
          <w:szCs w:val="26"/>
        </w:rPr>
        <w:t>ООО фирма «Антарес»</w:t>
      </w:r>
      <w:r w:rsidR="00E13AEC" w:rsidRPr="00A61E4F">
        <w:rPr>
          <w:b w:val="0"/>
          <w:sz w:val="26"/>
          <w:szCs w:val="26"/>
          <w:lang w:val="ru-RU"/>
        </w:rPr>
        <w:t xml:space="preserve">, </w:t>
      </w:r>
      <w:r w:rsidRPr="00A61E4F">
        <w:rPr>
          <w:b w:val="0"/>
          <w:sz w:val="26"/>
          <w:szCs w:val="26"/>
          <w:lang w:val="ru-RU"/>
        </w:rPr>
        <w:t xml:space="preserve"> </w:t>
      </w:r>
      <w:r w:rsidR="00A61E4F" w:rsidRPr="00A61E4F">
        <w:rPr>
          <w:b w:val="0"/>
          <w:sz w:val="26"/>
          <w:szCs w:val="26"/>
        </w:rPr>
        <w:t>ООО «Транспарант»</w:t>
      </w:r>
      <w:r w:rsidR="00A61E4F" w:rsidRPr="00A61E4F">
        <w:rPr>
          <w:b w:val="0"/>
          <w:sz w:val="26"/>
          <w:szCs w:val="26"/>
          <w:lang w:val="ru-RU"/>
        </w:rPr>
        <w:t xml:space="preserve">, </w:t>
      </w:r>
      <w:r w:rsidRPr="00A61E4F">
        <w:rPr>
          <w:b w:val="0"/>
          <w:sz w:val="26"/>
          <w:szCs w:val="26"/>
          <w:lang w:val="ru-RU"/>
        </w:rPr>
        <w:t>администрации г. Тамбова, извещенных надлежащим образом,</w:t>
      </w:r>
    </w:p>
    <w:p w:rsidR="00647315" w:rsidRPr="00B5741E" w:rsidRDefault="00647315" w:rsidP="00647315">
      <w:pPr>
        <w:ind w:firstLine="709"/>
        <w:jc w:val="both"/>
        <w:rPr>
          <w:rFonts w:eastAsia="DejaVu Sans"/>
          <w:sz w:val="26"/>
          <w:szCs w:val="26"/>
        </w:rPr>
      </w:pPr>
      <w:r w:rsidRPr="00A61E4F">
        <w:rPr>
          <w:bCs/>
          <w:sz w:val="26"/>
          <w:szCs w:val="26"/>
        </w:rPr>
        <w:t>руководствуясь пунктами 28, 41 Правил</w:t>
      </w:r>
      <w:r w:rsidRPr="006C1614">
        <w:rPr>
          <w:bCs/>
          <w:sz w:val="26"/>
          <w:szCs w:val="26"/>
        </w:rPr>
        <w:t xml:space="preserve"> рассмотрения антимонопольным органом дел, возбужденных по </w:t>
      </w:r>
      <w:r w:rsidRPr="00B5741E">
        <w:rPr>
          <w:bCs/>
          <w:sz w:val="26"/>
          <w:szCs w:val="26"/>
        </w:rPr>
        <w:t>признакам нарушения законодательства Российской Федерации о рекламе (далее – Правила рассмотрения дел),</w:t>
      </w:r>
    </w:p>
    <w:p w:rsidR="0080227A" w:rsidRPr="00B5741E" w:rsidRDefault="0080227A" w:rsidP="003011DE">
      <w:pPr>
        <w:pStyle w:val="a3"/>
        <w:jc w:val="center"/>
        <w:rPr>
          <w:b w:val="0"/>
          <w:sz w:val="26"/>
          <w:szCs w:val="26"/>
          <w:lang w:val="ru-RU"/>
        </w:rPr>
      </w:pPr>
    </w:p>
    <w:p w:rsidR="003011DE" w:rsidRPr="00B5741E" w:rsidRDefault="003011DE" w:rsidP="003011DE">
      <w:pPr>
        <w:pStyle w:val="a3"/>
        <w:jc w:val="center"/>
        <w:rPr>
          <w:b w:val="0"/>
          <w:sz w:val="26"/>
          <w:szCs w:val="26"/>
        </w:rPr>
      </w:pPr>
      <w:r w:rsidRPr="00B5741E">
        <w:rPr>
          <w:b w:val="0"/>
          <w:sz w:val="26"/>
          <w:szCs w:val="26"/>
        </w:rPr>
        <w:t>У С Т А Н О В И Л А:</w:t>
      </w:r>
    </w:p>
    <w:p w:rsidR="003011DE" w:rsidRPr="00B5741E" w:rsidRDefault="003011DE" w:rsidP="003011DE">
      <w:pPr>
        <w:pStyle w:val="a3"/>
        <w:ind w:firstLine="709"/>
        <w:jc w:val="both"/>
        <w:rPr>
          <w:b w:val="0"/>
          <w:sz w:val="26"/>
          <w:szCs w:val="26"/>
        </w:rPr>
      </w:pPr>
    </w:p>
    <w:p w:rsidR="00DD696B" w:rsidRDefault="00B5741E" w:rsidP="00485707">
      <w:pPr>
        <w:pStyle w:val="a3"/>
        <w:ind w:firstLine="709"/>
        <w:jc w:val="both"/>
        <w:rPr>
          <w:b w:val="0"/>
          <w:sz w:val="26"/>
          <w:szCs w:val="26"/>
          <w:lang w:val="ru-RU"/>
        </w:rPr>
      </w:pPr>
      <w:r w:rsidRPr="00B5741E">
        <w:rPr>
          <w:b w:val="0"/>
          <w:sz w:val="26"/>
          <w:szCs w:val="26"/>
        </w:rPr>
        <w:t xml:space="preserve">Управлением Федеральной антимонопольной службы по Тамбовской области в ходе мониторинга средств наружной рекламы на соответствие требованиям законодательства Российской Федерации о рекламе установлено, что </w:t>
      </w:r>
      <w:r w:rsidR="00DD696B">
        <w:rPr>
          <w:b w:val="0"/>
          <w:sz w:val="26"/>
          <w:szCs w:val="26"/>
          <w:lang w:val="ru-RU"/>
        </w:rPr>
        <w:t xml:space="preserve">23 июля 2013 года </w:t>
      </w:r>
      <w:r w:rsidR="00DD696B" w:rsidRPr="00DD696B">
        <w:rPr>
          <w:b w:val="0"/>
          <w:sz w:val="26"/>
          <w:szCs w:val="26"/>
          <w:lang w:bidi="ru-RU"/>
        </w:rPr>
        <w:t>на одной опоре с</w:t>
      </w:r>
      <w:r w:rsidR="00CF3B14">
        <w:rPr>
          <w:b w:val="0"/>
          <w:sz w:val="26"/>
          <w:szCs w:val="26"/>
          <w:lang w:val="ru-RU" w:bidi="ru-RU"/>
        </w:rPr>
        <w:t xml:space="preserve"> дорожным знак</w:t>
      </w:r>
      <w:r w:rsidR="00EA0D2B">
        <w:rPr>
          <w:b w:val="0"/>
          <w:sz w:val="26"/>
          <w:szCs w:val="26"/>
          <w:lang w:val="ru-RU" w:bidi="ru-RU"/>
        </w:rPr>
        <w:t>ом</w:t>
      </w:r>
      <w:r w:rsidR="00DD696B" w:rsidRPr="00DD696B">
        <w:rPr>
          <w:b w:val="0"/>
          <w:sz w:val="26"/>
          <w:szCs w:val="26"/>
          <w:lang w:bidi="ru-RU"/>
        </w:rPr>
        <w:t xml:space="preserve"> </w:t>
      </w:r>
      <w:r w:rsidR="00DD696B" w:rsidRPr="00DD696B">
        <w:rPr>
          <w:b w:val="0"/>
          <w:sz w:val="26"/>
          <w:szCs w:val="26"/>
          <w:lang w:val="ru-RU"/>
        </w:rPr>
        <w:t>«направления движения по полосам» (</w:t>
      </w:r>
      <w:r w:rsidR="00DD696B">
        <w:rPr>
          <w:b w:val="0"/>
          <w:sz w:val="26"/>
          <w:szCs w:val="26"/>
          <w:lang w:val="ru-RU"/>
        </w:rPr>
        <w:t xml:space="preserve">знак </w:t>
      </w:r>
      <w:r w:rsidR="00DD696B" w:rsidRPr="00DD696B">
        <w:rPr>
          <w:b w:val="0"/>
          <w:sz w:val="26"/>
          <w:szCs w:val="26"/>
          <w:lang w:val="ru-RU"/>
        </w:rPr>
        <w:t>5.15.1</w:t>
      </w:r>
      <w:r w:rsidR="00DD696B">
        <w:rPr>
          <w:b w:val="0"/>
          <w:sz w:val="26"/>
          <w:szCs w:val="26"/>
          <w:lang w:val="ru-RU"/>
        </w:rPr>
        <w:t xml:space="preserve"> </w:t>
      </w:r>
      <w:r w:rsidR="00DD696B" w:rsidRPr="00B5741E">
        <w:rPr>
          <w:b w:val="0"/>
          <w:sz w:val="26"/>
          <w:szCs w:val="26"/>
        </w:rPr>
        <w:t>4  ГОСТ Р 52290-2004</w:t>
      </w:r>
      <w:r w:rsidR="00DD696B" w:rsidRPr="00DD696B">
        <w:rPr>
          <w:b w:val="0"/>
          <w:sz w:val="26"/>
          <w:szCs w:val="26"/>
          <w:lang w:val="ru-RU"/>
        </w:rPr>
        <w:t xml:space="preserve">), </w:t>
      </w:r>
      <w:r w:rsidR="00CF3B14">
        <w:rPr>
          <w:b w:val="0"/>
          <w:sz w:val="26"/>
          <w:szCs w:val="26"/>
          <w:lang w:val="ru-RU"/>
        </w:rPr>
        <w:t>размещенны</w:t>
      </w:r>
      <w:r w:rsidR="00EA0D2B">
        <w:rPr>
          <w:b w:val="0"/>
          <w:sz w:val="26"/>
          <w:szCs w:val="26"/>
          <w:lang w:val="ru-RU"/>
        </w:rPr>
        <w:t>м</w:t>
      </w:r>
      <w:r w:rsidR="00DD696B" w:rsidRPr="00DD696B">
        <w:rPr>
          <w:b w:val="0"/>
          <w:sz w:val="26"/>
          <w:szCs w:val="26"/>
          <w:lang w:val="ru-RU"/>
        </w:rPr>
        <w:t xml:space="preserve"> по нечетной стороне улицы</w:t>
      </w:r>
      <w:r w:rsidR="00137675">
        <w:rPr>
          <w:b w:val="0"/>
          <w:sz w:val="26"/>
          <w:szCs w:val="26"/>
          <w:lang w:val="ru-RU"/>
        </w:rPr>
        <w:t xml:space="preserve"> </w:t>
      </w:r>
      <w:r w:rsidR="00137675" w:rsidRPr="00DD696B">
        <w:rPr>
          <w:b w:val="0"/>
          <w:sz w:val="26"/>
          <w:szCs w:val="26"/>
          <w:lang w:bidi="ru-RU"/>
        </w:rPr>
        <w:t>ул. Советской г. Тамбова</w:t>
      </w:r>
      <w:r w:rsidR="00BF4FAC">
        <w:rPr>
          <w:b w:val="0"/>
          <w:sz w:val="26"/>
          <w:szCs w:val="26"/>
          <w:lang w:val="ru-RU" w:bidi="ru-RU"/>
        </w:rPr>
        <w:t xml:space="preserve"> (в районе дома № 119)</w:t>
      </w:r>
      <w:r w:rsidR="00CF3B14">
        <w:rPr>
          <w:b w:val="0"/>
          <w:sz w:val="26"/>
          <w:szCs w:val="26"/>
          <w:lang w:val="ru-RU" w:bidi="ru-RU"/>
        </w:rPr>
        <w:t xml:space="preserve">, и </w:t>
      </w:r>
      <w:r w:rsidR="00DD696B" w:rsidRPr="00DD696B">
        <w:rPr>
          <w:b w:val="0"/>
          <w:sz w:val="26"/>
          <w:szCs w:val="26"/>
          <w:lang w:val="ru-RU"/>
        </w:rPr>
        <w:t xml:space="preserve"> </w:t>
      </w:r>
      <w:r w:rsidR="00CF3B14">
        <w:rPr>
          <w:b w:val="0"/>
          <w:sz w:val="26"/>
          <w:szCs w:val="26"/>
          <w:lang w:val="ru-RU"/>
        </w:rPr>
        <w:t>дорожными знаками</w:t>
      </w:r>
      <w:r w:rsidR="00DD696B" w:rsidRPr="00DD696B">
        <w:rPr>
          <w:b w:val="0"/>
          <w:bCs/>
          <w:sz w:val="26"/>
          <w:szCs w:val="26"/>
          <w:lang w:bidi="ru-RU"/>
        </w:rPr>
        <w:t xml:space="preserve"> «главная дорога» (</w:t>
      </w:r>
      <w:r w:rsidR="00DD696B">
        <w:rPr>
          <w:b w:val="0"/>
          <w:bCs/>
          <w:sz w:val="26"/>
          <w:szCs w:val="26"/>
          <w:lang w:val="ru-RU" w:bidi="ru-RU"/>
        </w:rPr>
        <w:t xml:space="preserve">знак </w:t>
      </w:r>
      <w:r w:rsidR="00DD696B" w:rsidRPr="00DD696B">
        <w:rPr>
          <w:b w:val="0"/>
          <w:bCs/>
          <w:sz w:val="26"/>
          <w:szCs w:val="26"/>
          <w:lang w:bidi="ru-RU"/>
        </w:rPr>
        <w:t>2.1</w:t>
      </w:r>
      <w:r w:rsidR="00DD696B">
        <w:rPr>
          <w:b w:val="0"/>
          <w:bCs/>
          <w:sz w:val="26"/>
          <w:szCs w:val="26"/>
          <w:lang w:val="ru-RU" w:bidi="ru-RU"/>
        </w:rPr>
        <w:t xml:space="preserve"> </w:t>
      </w:r>
      <w:r w:rsidR="00DD696B" w:rsidRPr="00B5741E">
        <w:rPr>
          <w:b w:val="0"/>
          <w:sz w:val="26"/>
          <w:szCs w:val="26"/>
        </w:rPr>
        <w:t>4  ГОСТ Р 52290-2004</w:t>
      </w:r>
      <w:r w:rsidR="00DD696B" w:rsidRPr="00DD696B">
        <w:rPr>
          <w:b w:val="0"/>
          <w:bCs/>
          <w:sz w:val="26"/>
          <w:szCs w:val="26"/>
          <w:lang w:bidi="ru-RU"/>
        </w:rPr>
        <w:t xml:space="preserve">), «место </w:t>
      </w:r>
      <w:r w:rsidR="00DD696B" w:rsidRPr="00DD696B">
        <w:rPr>
          <w:b w:val="0"/>
          <w:bCs/>
          <w:sz w:val="26"/>
          <w:szCs w:val="26"/>
          <w:lang w:bidi="ru-RU"/>
        </w:rPr>
        <w:lastRenderedPageBreak/>
        <w:t>стоянки» (</w:t>
      </w:r>
      <w:r w:rsidR="00DD696B">
        <w:rPr>
          <w:b w:val="0"/>
          <w:bCs/>
          <w:sz w:val="26"/>
          <w:szCs w:val="26"/>
          <w:lang w:val="ru-RU" w:bidi="ru-RU"/>
        </w:rPr>
        <w:t xml:space="preserve">знак </w:t>
      </w:r>
      <w:r w:rsidR="00DD696B" w:rsidRPr="00DD696B">
        <w:rPr>
          <w:b w:val="0"/>
          <w:bCs/>
          <w:sz w:val="26"/>
          <w:szCs w:val="26"/>
          <w:lang w:bidi="ru-RU"/>
        </w:rPr>
        <w:t>6.4</w:t>
      </w:r>
      <w:r w:rsidR="00DD696B">
        <w:rPr>
          <w:b w:val="0"/>
          <w:bCs/>
          <w:sz w:val="26"/>
          <w:szCs w:val="26"/>
          <w:lang w:val="ru-RU" w:bidi="ru-RU"/>
        </w:rPr>
        <w:t xml:space="preserve"> </w:t>
      </w:r>
      <w:r w:rsidR="00DD696B" w:rsidRPr="00B5741E">
        <w:rPr>
          <w:b w:val="0"/>
          <w:sz w:val="26"/>
          <w:szCs w:val="26"/>
        </w:rPr>
        <w:t>4  ГОСТ Р 52290-2004</w:t>
      </w:r>
      <w:r w:rsidR="00DD696B" w:rsidRPr="00DD696B">
        <w:rPr>
          <w:b w:val="0"/>
          <w:bCs/>
          <w:sz w:val="26"/>
          <w:szCs w:val="26"/>
          <w:lang w:bidi="ru-RU"/>
        </w:rPr>
        <w:t>),  «направление действия» (</w:t>
      </w:r>
      <w:r w:rsidR="00DD696B">
        <w:rPr>
          <w:b w:val="0"/>
          <w:bCs/>
          <w:sz w:val="26"/>
          <w:szCs w:val="26"/>
          <w:lang w:val="ru-RU" w:bidi="ru-RU"/>
        </w:rPr>
        <w:t xml:space="preserve">знак </w:t>
      </w:r>
      <w:r w:rsidR="00DD696B" w:rsidRPr="00DD696B">
        <w:rPr>
          <w:b w:val="0"/>
          <w:bCs/>
          <w:sz w:val="26"/>
          <w:szCs w:val="26"/>
          <w:lang w:bidi="ru-RU"/>
        </w:rPr>
        <w:t>8.3.1</w:t>
      </w:r>
      <w:r w:rsidR="00DD696B">
        <w:rPr>
          <w:b w:val="0"/>
          <w:bCs/>
          <w:sz w:val="26"/>
          <w:szCs w:val="26"/>
          <w:lang w:val="ru-RU" w:bidi="ru-RU"/>
        </w:rPr>
        <w:t xml:space="preserve"> </w:t>
      </w:r>
      <w:r w:rsidR="00DD696B" w:rsidRPr="00B5741E">
        <w:rPr>
          <w:b w:val="0"/>
          <w:sz w:val="26"/>
          <w:szCs w:val="26"/>
        </w:rPr>
        <w:t>4  ГОСТ Р 52290-2004</w:t>
      </w:r>
      <w:r w:rsidR="00DD696B" w:rsidRPr="00DD696B">
        <w:rPr>
          <w:b w:val="0"/>
          <w:bCs/>
          <w:sz w:val="26"/>
          <w:szCs w:val="26"/>
          <w:lang w:bidi="ru-RU"/>
        </w:rPr>
        <w:t>), размещенны</w:t>
      </w:r>
      <w:r w:rsidR="00EA0D2B">
        <w:rPr>
          <w:b w:val="0"/>
          <w:bCs/>
          <w:sz w:val="26"/>
          <w:szCs w:val="26"/>
          <w:lang w:val="ru-RU" w:bidi="ru-RU"/>
        </w:rPr>
        <w:t>ми</w:t>
      </w:r>
      <w:r w:rsidR="00DD696B" w:rsidRPr="00DD696B">
        <w:rPr>
          <w:b w:val="0"/>
          <w:bCs/>
          <w:sz w:val="26"/>
          <w:szCs w:val="26"/>
          <w:lang w:bidi="ru-RU"/>
        </w:rPr>
        <w:t xml:space="preserve"> по четной стороне</w:t>
      </w:r>
      <w:r w:rsidR="00251659">
        <w:rPr>
          <w:b w:val="0"/>
          <w:bCs/>
          <w:sz w:val="26"/>
          <w:szCs w:val="26"/>
          <w:lang w:val="ru-RU" w:bidi="ru-RU"/>
        </w:rPr>
        <w:t xml:space="preserve"> </w:t>
      </w:r>
      <w:r w:rsidR="00CF3B14">
        <w:rPr>
          <w:b w:val="0"/>
          <w:bCs/>
          <w:sz w:val="26"/>
          <w:szCs w:val="26"/>
          <w:lang w:val="ru-RU" w:bidi="ru-RU"/>
        </w:rPr>
        <w:t xml:space="preserve">указанной </w:t>
      </w:r>
      <w:r w:rsidR="00251659">
        <w:rPr>
          <w:b w:val="0"/>
          <w:bCs/>
          <w:sz w:val="26"/>
          <w:szCs w:val="26"/>
          <w:lang w:val="ru-RU" w:bidi="ru-RU"/>
        </w:rPr>
        <w:t>улицы</w:t>
      </w:r>
      <w:r w:rsidR="00BF4FAC">
        <w:rPr>
          <w:b w:val="0"/>
          <w:bCs/>
          <w:sz w:val="26"/>
          <w:szCs w:val="26"/>
          <w:lang w:val="ru-RU" w:bidi="ru-RU"/>
        </w:rPr>
        <w:t xml:space="preserve"> (в районе дома № 134)</w:t>
      </w:r>
      <w:r w:rsidR="00CF3B14">
        <w:rPr>
          <w:b w:val="0"/>
          <w:bCs/>
          <w:sz w:val="26"/>
          <w:szCs w:val="26"/>
          <w:lang w:val="ru-RU" w:bidi="ru-RU"/>
        </w:rPr>
        <w:t>,</w:t>
      </w:r>
      <w:r w:rsidR="00251659">
        <w:rPr>
          <w:b w:val="0"/>
          <w:bCs/>
          <w:sz w:val="26"/>
          <w:szCs w:val="26"/>
          <w:lang w:val="ru-RU" w:bidi="ru-RU"/>
        </w:rPr>
        <w:t xml:space="preserve"> размещалась рекламная</w:t>
      </w:r>
      <w:r w:rsidR="00DD696B" w:rsidRPr="00DD696B">
        <w:rPr>
          <w:b w:val="0"/>
          <w:sz w:val="26"/>
          <w:szCs w:val="26"/>
          <w:lang w:bidi="ru-RU"/>
        </w:rPr>
        <w:t xml:space="preserve"> конструкци</w:t>
      </w:r>
      <w:r w:rsidR="00251659">
        <w:rPr>
          <w:b w:val="0"/>
          <w:sz w:val="26"/>
          <w:szCs w:val="26"/>
          <w:lang w:val="ru-RU" w:bidi="ru-RU"/>
        </w:rPr>
        <w:t>я</w:t>
      </w:r>
      <w:r w:rsidR="00DD696B" w:rsidRPr="00DD696B">
        <w:rPr>
          <w:b w:val="0"/>
          <w:sz w:val="26"/>
          <w:szCs w:val="26"/>
          <w:lang w:bidi="ru-RU"/>
        </w:rPr>
        <w:t xml:space="preserve"> в виде транспаранта-перетяжки</w:t>
      </w:r>
      <w:r w:rsidR="00CF3B14">
        <w:rPr>
          <w:b w:val="0"/>
          <w:sz w:val="26"/>
          <w:szCs w:val="26"/>
          <w:lang w:val="ru-RU" w:bidi="ru-RU"/>
        </w:rPr>
        <w:t xml:space="preserve"> </w:t>
      </w:r>
      <w:r w:rsidR="00CF3B14" w:rsidRPr="00B5741E">
        <w:rPr>
          <w:b w:val="0"/>
          <w:sz w:val="26"/>
          <w:szCs w:val="26"/>
          <w:lang w:eastAsia="ru-RU" w:bidi="ru-RU"/>
        </w:rPr>
        <w:t>следующего содержания:</w:t>
      </w:r>
      <w:r w:rsidR="00CF3B14">
        <w:rPr>
          <w:b w:val="0"/>
          <w:sz w:val="26"/>
          <w:szCs w:val="26"/>
          <w:lang w:val="ru-RU" w:eastAsia="ru-RU" w:bidi="ru-RU"/>
        </w:rPr>
        <w:t xml:space="preserve"> «</w:t>
      </w:r>
      <w:r w:rsidR="00F86488">
        <w:rPr>
          <w:b w:val="0"/>
          <w:sz w:val="26"/>
          <w:szCs w:val="26"/>
          <w:lang w:val="ru-RU" w:eastAsia="ru-RU" w:bidi="ru-RU"/>
        </w:rPr>
        <w:t>Сеть мебельных салонов «</w:t>
      </w:r>
      <w:r w:rsidR="00DD696B" w:rsidRPr="00DD696B">
        <w:rPr>
          <w:b w:val="0"/>
          <w:sz w:val="26"/>
          <w:szCs w:val="26"/>
          <w:lang w:bidi="ru-RU"/>
        </w:rPr>
        <w:t>ЮНИОН</w:t>
      </w:r>
      <w:r w:rsidR="00F86488">
        <w:rPr>
          <w:b w:val="0"/>
          <w:sz w:val="26"/>
          <w:szCs w:val="26"/>
          <w:lang w:val="ru-RU" w:bidi="ru-RU"/>
        </w:rPr>
        <w:t>»</w:t>
      </w:r>
      <w:r w:rsidR="00CF3B14">
        <w:rPr>
          <w:b w:val="0"/>
          <w:sz w:val="26"/>
          <w:szCs w:val="26"/>
          <w:lang w:val="ru-RU" w:bidi="ru-RU"/>
        </w:rPr>
        <w:t xml:space="preserve"> 2</w:t>
      </w:r>
      <w:r w:rsidR="00DD696B" w:rsidRPr="00DD696B">
        <w:rPr>
          <w:b w:val="0"/>
          <w:sz w:val="26"/>
          <w:szCs w:val="26"/>
          <w:lang w:bidi="ru-RU"/>
        </w:rPr>
        <w:t>0 лет успеха на мебельном рынке России!».</w:t>
      </w:r>
    </w:p>
    <w:p w:rsidR="00EA0D2B" w:rsidRDefault="002945B2" w:rsidP="0071230B">
      <w:pPr>
        <w:pStyle w:val="a3"/>
        <w:ind w:firstLine="709"/>
        <w:jc w:val="both"/>
        <w:rPr>
          <w:b w:val="0"/>
          <w:bCs/>
          <w:sz w:val="26"/>
          <w:szCs w:val="26"/>
          <w:lang w:val="ru-RU"/>
        </w:rPr>
      </w:pPr>
      <w:r>
        <w:rPr>
          <w:b w:val="0"/>
          <w:sz w:val="26"/>
          <w:szCs w:val="26"/>
          <w:lang w:val="ru-RU" w:eastAsia="ru-RU" w:bidi="ru-RU"/>
        </w:rPr>
        <w:t>П</w:t>
      </w:r>
      <w:r w:rsidR="004A7E7F" w:rsidRPr="006C1614">
        <w:rPr>
          <w:b w:val="0"/>
          <w:bCs/>
          <w:sz w:val="26"/>
          <w:szCs w:val="26"/>
          <w:lang w:val="ru-RU"/>
        </w:rPr>
        <w:t xml:space="preserve">о факту распространения вышеуказанной рекламы </w:t>
      </w:r>
      <w:r w:rsidR="00352EC6" w:rsidRPr="006C1614">
        <w:rPr>
          <w:b w:val="0"/>
          <w:bCs/>
          <w:sz w:val="26"/>
          <w:szCs w:val="26"/>
          <w:lang w:val="ru-RU"/>
        </w:rPr>
        <w:t xml:space="preserve">по признакам нарушения Закона «О рекламе» </w:t>
      </w:r>
      <w:r w:rsidR="004A7E7F" w:rsidRPr="006C1614">
        <w:rPr>
          <w:b w:val="0"/>
          <w:bCs/>
          <w:sz w:val="26"/>
          <w:szCs w:val="26"/>
          <w:lang w:val="ru-RU"/>
        </w:rPr>
        <w:t>в отношен</w:t>
      </w:r>
      <w:proofErr w:type="gramStart"/>
      <w:r w:rsidR="004A7E7F" w:rsidRPr="006C1614">
        <w:rPr>
          <w:b w:val="0"/>
          <w:bCs/>
          <w:sz w:val="26"/>
          <w:szCs w:val="26"/>
          <w:lang w:val="ru-RU"/>
        </w:rPr>
        <w:t xml:space="preserve">ии </w:t>
      </w:r>
      <w:r>
        <w:rPr>
          <w:b w:val="0"/>
          <w:sz w:val="26"/>
          <w:szCs w:val="26"/>
          <w:lang w:val="ru-RU" w:eastAsia="ru-RU" w:bidi="ru-RU"/>
        </w:rPr>
        <w:t>ООО</w:t>
      </w:r>
      <w:proofErr w:type="gramEnd"/>
      <w:r>
        <w:rPr>
          <w:b w:val="0"/>
          <w:sz w:val="26"/>
          <w:szCs w:val="26"/>
          <w:lang w:val="ru-RU" w:eastAsia="ru-RU" w:bidi="ru-RU"/>
        </w:rPr>
        <w:t xml:space="preserve"> «</w:t>
      </w:r>
      <w:proofErr w:type="spellStart"/>
      <w:r w:rsidR="00EA0D2B">
        <w:rPr>
          <w:b w:val="0"/>
          <w:sz w:val="26"/>
          <w:szCs w:val="26"/>
          <w:lang w:val="ru-RU" w:eastAsia="ru-RU" w:bidi="ru-RU"/>
        </w:rPr>
        <w:t>Юнион</w:t>
      </w:r>
      <w:proofErr w:type="spellEnd"/>
      <w:r>
        <w:rPr>
          <w:b w:val="0"/>
          <w:sz w:val="26"/>
          <w:szCs w:val="26"/>
          <w:lang w:val="ru-RU" w:eastAsia="ru-RU" w:bidi="ru-RU"/>
        </w:rPr>
        <w:t>»</w:t>
      </w:r>
      <w:r w:rsidR="004A7E7F" w:rsidRPr="006C1614">
        <w:rPr>
          <w:b w:val="0"/>
          <w:sz w:val="26"/>
          <w:szCs w:val="26"/>
          <w:lang w:val="ru-RU" w:eastAsia="ru-RU" w:bidi="ru-RU"/>
        </w:rPr>
        <w:t xml:space="preserve"> </w:t>
      </w:r>
      <w:r w:rsidR="004A7E7F" w:rsidRPr="006C1614">
        <w:rPr>
          <w:b w:val="0"/>
          <w:sz w:val="26"/>
          <w:szCs w:val="26"/>
          <w:lang w:val="ru-RU"/>
        </w:rPr>
        <w:t>возбуждено настоящее дело</w:t>
      </w:r>
      <w:r w:rsidR="004A7E7F" w:rsidRPr="006C1614">
        <w:rPr>
          <w:b w:val="0"/>
          <w:bCs/>
          <w:sz w:val="26"/>
          <w:szCs w:val="26"/>
          <w:lang w:val="ru-RU"/>
        </w:rPr>
        <w:t xml:space="preserve">. </w:t>
      </w:r>
      <w:r>
        <w:rPr>
          <w:b w:val="0"/>
          <w:bCs/>
          <w:sz w:val="26"/>
          <w:szCs w:val="26"/>
          <w:lang w:val="ru-RU"/>
        </w:rPr>
        <w:t xml:space="preserve">К участию в рассмотрении дела </w:t>
      </w:r>
      <w:r w:rsidR="0071230B">
        <w:rPr>
          <w:b w:val="0"/>
          <w:bCs/>
          <w:sz w:val="26"/>
          <w:szCs w:val="26"/>
          <w:lang w:val="ru-RU"/>
        </w:rPr>
        <w:t xml:space="preserve">в качестве заинтересованных лиц привлечены: </w:t>
      </w:r>
      <w:r w:rsidR="00EA0D2B">
        <w:rPr>
          <w:b w:val="0"/>
          <w:bCs/>
          <w:sz w:val="26"/>
          <w:szCs w:val="26"/>
          <w:lang w:val="ru-RU"/>
        </w:rPr>
        <w:t xml:space="preserve">ООО «Транспарант», </w:t>
      </w:r>
      <w:r w:rsidR="00FA7954">
        <w:rPr>
          <w:b w:val="0"/>
          <w:bCs/>
          <w:sz w:val="26"/>
          <w:szCs w:val="26"/>
          <w:lang w:val="ru-RU"/>
        </w:rPr>
        <w:t>администрация</w:t>
      </w:r>
      <w:r w:rsidR="0071230B" w:rsidRPr="00FA7954">
        <w:rPr>
          <w:b w:val="0"/>
          <w:bCs/>
          <w:sz w:val="26"/>
          <w:szCs w:val="26"/>
        </w:rPr>
        <w:t xml:space="preserve"> г. Тамбова</w:t>
      </w:r>
      <w:r w:rsidR="00FA7954" w:rsidRPr="00FA7954">
        <w:rPr>
          <w:b w:val="0"/>
          <w:bCs/>
          <w:sz w:val="26"/>
          <w:szCs w:val="26"/>
          <w:lang w:val="ru-RU"/>
        </w:rPr>
        <w:t xml:space="preserve">, в качестве эксперта - </w:t>
      </w:r>
      <w:r w:rsidR="0071230B" w:rsidRPr="00FA7954">
        <w:rPr>
          <w:b w:val="0"/>
          <w:bCs/>
          <w:sz w:val="26"/>
          <w:szCs w:val="26"/>
          <w:lang w:val="ru-RU"/>
        </w:rPr>
        <w:t>представитель Управления ГИБДД</w:t>
      </w:r>
      <w:r w:rsidR="0071230B" w:rsidRPr="0071230B">
        <w:rPr>
          <w:b w:val="0"/>
          <w:bCs/>
          <w:sz w:val="26"/>
          <w:szCs w:val="26"/>
          <w:lang w:val="ru-RU"/>
        </w:rPr>
        <w:t xml:space="preserve"> УМВД по Тамбовской области</w:t>
      </w:r>
      <w:r w:rsidR="00FA7954">
        <w:rPr>
          <w:b w:val="0"/>
          <w:bCs/>
          <w:sz w:val="26"/>
          <w:szCs w:val="26"/>
          <w:lang w:val="ru-RU"/>
        </w:rPr>
        <w:t>.</w:t>
      </w:r>
    </w:p>
    <w:p w:rsidR="004A3A4B" w:rsidRPr="00EA0D2B" w:rsidRDefault="004A3A4B" w:rsidP="008E6BDD">
      <w:pPr>
        <w:pStyle w:val="a3"/>
        <w:spacing w:line="200" w:lineRule="atLeast"/>
        <w:ind w:firstLine="709"/>
        <w:jc w:val="both"/>
        <w:rPr>
          <w:b w:val="0"/>
          <w:sz w:val="26"/>
          <w:szCs w:val="26"/>
          <w:lang w:val="ru-RU" w:eastAsia="ru-RU" w:bidi="ru-RU"/>
        </w:rPr>
      </w:pPr>
      <w:r>
        <w:rPr>
          <w:b w:val="0"/>
          <w:sz w:val="26"/>
          <w:szCs w:val="26"/>
          <w:lang w:val="ru-RU" w:eastAsia="ru-RU" w:bidi="ru-RU"/>
        </w:rPr>
        <w:t xml:space="preserve">УГИБДД УМВД России по Тамбовской области письмом от </w:t>
      </w:r>
      <w:r w:rsidR="00EA0D2B">
        <w:rPr>
          <w:b w:val="0"/>
          <w:sz w:val="26"/>
          <w:szCs w:val="26"/>
          <w:lang w:val="ru-RU" w:eastAsia="ru-RU" w:bidi="ru-RU"/>
        </w:rPr>
        <w:t>05</w:t>
      </w:r>
      <w:r>
        <w:rPr>
          <w:b w:val="0"/>
          <w:sz w:val="26"/>
          <w:szCs w:val="26"/>
          <w:lang w:val="ru-RU" w:eastAsia="ru-RU" w:bidi="ru-RU"/>
        </w:rPr>
        <w:t>.0</w:t>
      </w:r>
      <w:r w:rsidR="00EA0D2B">
        <w:rPr>
          <w:b w:val="0"/>
          <w:sz w:val="26"/>
          <w:szCs w:val="26"/>
          <w:lang w:val="ru-RU" w:eastAsia="ru-RU" w:bidi="ru-RU"/>
        </w:rPr>
        <w:t>8</w:t>
      </w:r>
      <w:r>
        <w:rPr>
          <w:b w:val="0"/>
          <w:sz w:val="26"/>
          <w:szCs w:val="26"/>
          <w:lang w:val="ru-RU" w:eastAsia="ru-RU" w:bidi="ru-RU"/>
        </w:rPr>
        <w:t xml:space="preserve">.2013 сообщило, что указанная рекламная конструкция установлена в нарушение ГОСТ </w:t>
      </w:r>
      <w:proofErr w:type="gramStart"/>
      <w:r>
        <w:rPr>
          <w:b w:val="0"/>
          <w:sz w:val="26"/>
          <w:szCs w:val="26"/>
          <w:lang w:val="ru-RU" w:eastAsia="ru-RU" w:bidi="ru-RU"/>
        </w:rPr>
        <w:t>Р</w:t>
      </w:r>
      <w:proofErr w:type="gramEnd"/>
      <w:r>
        <w:rPr>
          <w:b w:val="0"/>
          <w:sz w:val="26"/>
          <w:szCs w:val="26"/>
          <w:lang w:val="ru-RU" w:eastAsia="ru-RU" w:bidi="ru-RU"/>
        </w:rPr>
        <w:t xml:space="preserve"> 52044-2003, привлекает внимание участников дорожного движения, что негативным образом влияет на безопасность движения, ввиду того, что сосредоточение </w:t>
      </w:r>
      <w:r w:rsidR="008E6BDD">
        <w:rPr>
          <w:b w:val="0"/>
          <w:sz w:val="26"/>
          <w:szCs w:val="26"/>
          <w:lang w:val="ru-RU" w:eastAsia="ru-RU" w:bidi="ru-RU"/>
        </w:rPr>
        <w:t xml:space="preserve">внимания участников движения на рекламной конструкции </w:t>
      </w:r>
      <w:r w:rsidR="008E6BDD" w:rsidRPr="00EA0D2B">
        <w:rPr>
          <w:b w:val="0"/>
          <w:sz w:val="26"/>
          <w:szCs w:val="26"/>
          <w:lang w:val="ru-RU" w:eastAsia="ru-RU" w:bidi="ru-RU"/>
        </w:rPr>
        <w:t>вместо дорожных знаков заставляет их игнорировать предписанные требования и не позволяет адекватно воспринимать смену дорожной обстановки, что в свою очередь повышает риск возникновения аварийных ситуаций.</w:t>
      </w:r>
    </w:p>
    <w:p w:rsidR="00EA0D2B" w:rsidRPr="00EA0D2B" w:rsidRDefault="00EA0D2B" w:rsidP="00EA0D2B">
      <w:pPr>
        <w:ind w:firstLine="709"/>
        <w:jc w:val="both"/>
        <w:rPr>
          <w:sz w:val="26"/>
          <w:szCs w:val="26"/>
          <w:lang w:eastAsia="ru-RU" w:bidi="ru-RU"/>
        </w:rPr>
      </w:pPr>
      <w:r w:rsidRPr="00EA0D2B">
        <w:rPr>
          <w:sz w:val="26"/>
          <w:szCs w:val="26"/>
          <w:lang w:eastAsia="ru-RU" w:bidi="ru-RU"/>
        </w:rPr>
        <w:t>ООО «</w:t>
      </w:r>
      <w:proofErr w:type="spellStart"/>
      <w:r w:rsidRPr="00EA0D2B">
        <w:rPr>
          <w:sz w:val="26"/>
          <w:szCs w:val="26"/>
          <w:lang w:eastAsia="ru-RU" w:bidi="ru-RU"/>
        </w:rPr>
        <w:t>Юнион</w:t>
      </w:r>
      <w:proofErr w:type="spellEnd"/>
      <w:r w:rsidRPr="00EA0D2B">
        <w:rPr>
          <w:sz w:val="26"/>
          <w:szCs w:val="26"/>
          <w:lang w:eastAsia="ru-RU" w:bidi="ru-RU"/>
        </w:rPr>
        <w:t xml:space="preserve">» письмом от 31.07.2013 сообщило, что </w:t>
      </w:r>
      <w:r w:rsidRPr="00EA0D2B">
        <w:rPr>
          <w:rFonts w:cs="DejaVu Sans"/>
          <w:sz w:val="26"/>
          <w:szCs w:val="26"/>
        </w:rPr>
        <w:t>общество не является собственником рассматриваемой рекламной конструкции, не заказывало ее изготовление и размещение. Общество также не является правообладателем торгового знака «</w:t>
      </w:r>
      <w:proofErr w:type="spellStart"/>
      <w:r w:rsidRPr="00EA0D2B">
        <w:rPr>
          <w:rFonts w:cs="DejaVu Sans"/>
          <w:sz w:val="26"/>
          <w:szCs w:val="26"/>
        </w:rPr>
        <w:t>Юнион</w:t>
      </w:r>
      <w:proofErr w:type="spellEnd"/>
      <w:r w:rsidRPr="00EA0D2B">
        <w:rPr>
          <w:rFonts w:cs="DejaVu Sans"/>
          <w:sz w:val="26"/>
          <w:szCs w:val="26"/>
        </w:rPr>
        <w:t>» и не осуществляет розничную продажу товаров через магазины «</w:t>
      </w:r>
      <w:proofErr w:type="spellStart"/>
      <w:r w:rsidRPr="00EA0D2B">
        <w:rPr>
          <w:rFonts w:cs="DejaVu Sans"/>
          <w:sz w:val="26"/>
          <w:szCs w:val="26"/>
        </w:rPr>
        <w:t>Юнион</w:t>
      </w:r>
      <w:proofErr w:type="spellEnd"/>
      <w:r w:rsidRPr="00EA0D2B">
        <w:rPr>
          <w:rFonts w:cs="DejaVu Sans"/>
          <w:sz w:val="26"/>
          <w:szCs w:val="26"/>
        </w:rPr>
        <w:t>».</w:t>
      </w:r>
    </w:p>
    <w:p w:rsidR="0023458B" w:rsidRDefault="00EA0D2B" w:rsidP="0023458B">
      <w:pPr>
        <w:pStyle w:val="a3"/>
        <w:spacing w:line="200" w:lineRule="atLeast"/>
        <w:ind w:firstLine="709"/>
        <w:jc w:val="both"/>
        <w:rPr>
          <w:b w:val="0"/>
          <w:sz w:val="26"/>
          <w:szCs w:val="26"/>
          <w:lang w:val="ru-RU" w:eastAsia="ru-RU" w:bidi="ru-RU"/>
        </w:rPr>
      </w:pPr>
      <w:r w:rsidRPr="00AD1513">
        <w:rPr>
          <w:b w:val="0"/>
          <w:sz w:val="26"/>
          <w:szCs w:val="26"/>
          <w:lang w:eastAsia="ru-RU" w:bidi="ru-RU"/>
        </w:rPr>
        <w:t>Согласно информации, размещенной на официальном сайте компании «</w:t>
      </w:r>
      <w:proofErr w:type="spellStart"/>
      <w:r w:rsidRPr="00AD1513">
        <w:rPr>
          <w:b w:val="0"/>
          <w:sz w:val="26"/>
          <w:szCs w:val="26"/>
          <w:lang w:eastAsia="ru-RU" w:bidi="ru-RU"/>
        </w:rPr>
        <w:t>Юнион</w:t>
      </w:r>
      <w:proofErr w:type="spellEnd"/>
      <w:r w:rsidRPr="00AD1513">
        <w:rPr>
          <w:b w:val="0"/>
          <w:sz w:val="26"/>
          <w:szCs w:val="26"/>
          <w:lang w:eastAsia="ru-RU" w:bidi="ru-RU"/>
        </w:rPr>
        <w:t xml:space="preserve">» </w:t>
      </w:r>
      <w:hyperlink r:id="rId8" w:history="1">
        <w:r w:rsidRPr="00AD1513">
          <w:rPr>
            <w:rStyle w:val="a7"/>
            <w:b w:val="0"/>
            <w:color w:val="auto"/>
            <w:sz w:val="26"/>
            <w:szCs w:val="26"/>
            <w:u w:val="none"/>
            <w:lang w:val="en-US" w:eastAsia="ru-RU" w:bidi="ru-RU"/>
          </w:rPr>
          <w:t>www</w:t>
        </w:r>
        <w:r w:rsidRPr="00AD1513">
          <w:rPr>
            <w:rStyle w:val="a7"/>
            <w:b w:val="0"/>
            <w:color w:val="auto"/>
            <w:sz w:val="26"/>
            <w:szCs w:val="26"/>
            <w:u w:val="none"/>
            <w:lang w:eastAsia="ru-RU" w:bidi="ru-RU"/>
          </w:rPr>
          <w:t>.union-mebel.ru</w:t>
        </w:r>
      </w:hyperlink>
      <w:r w:rsidRPr="00AD1513">
        <w:rPr>
          <w:b w:val="0"/>
          <w:sz w:val="26"/>
          <w:szCs w:val="26"/>
          <w:lang w:eastAsia="ru-RU" w:bidi="ru-RU"/>
        </w:rPr>
        <w:t>, владельцем торгового знака и ФСМС «</w:t>
      </w:r>
      <w:proofErr w:type="spellStart"/>
      <w:r w:rsidRPr="00AD1513">
        <w:rPr>
          <w:b w:val="0"/>
          <w:sz w:val="26"/>
          <w:szCs w:val="26"/>
          <w:lang w:eastAsia="ru-RU" w:bidi="ru-RU"/>
        </w:rPr>
        <w:t>Юнион</w:t>
      </w:r>
      <w:proofErr w:type="spellEnd"/>
      <w:r w:rsidRPr="00AD1513">
        <w:rPr>
          <w:b w:val="0"/>
          <w:sz w:val="26"/>
          <w:szCs w:val="26"/>
          <w:lang w:eastAsia="ru-RU" w:bidi="ru-RU"/>
        </w:rPr>
        <w:t>» является ООО фирма «Антарес» (торговый знак «</w:t>
      </w:r>
      <w:proofErr w:type="spellStart"/>
      <w:r w:rsidRPr="00AD1513">
        <w:rPr>
          <w:b w:val="0"/>
          <w:sz w:val="26"/>
          <w:szCs w:val="26"/>
          <w:lang w:eastAsia="ru-RU" w:bidi="ru-RU"/>
        </w:rPr>
        <w:t>Юнион</w:t>
      </w:r>
      <w:proofErr w:type="spellEnd"/>
      <w:r w:rsidRPr="00AD1513">
        <w:rPr>
          <w:b w:val="0"/>
          <w:sz w:val="26"/>
          <w:szCs w:val="26"/>
          <w:lang w:eastAsia="ru-RU" w:bidi="ru-RU"/>
        </w:rPr>
        <w:t xml:space="preserve">» зарегистрирован в Государственном реестре товарных знаков и знаков обслуживания </w:t>
      </w:r>
      <w:r w:rsidRPr="00EA0D2B">
        <w:rPr>
          <w:b w:val="0"/>
          <w:sz w:val="26"/>
          <w:szCs w:val="26"/>
          <w:lang w:eastAsia="ru-RU" w:bidi="ru-RU"/>
        </w:rPr>
        <w:t>РФ 16.02.2005, свидетельство № 282370).</w:t>
      </w:r>
    </w:p>
    <w:p w:rsidR="00BF4FAC" w:rsidRDefault="00BF4FAC" w:rsidP="0023458B">
      <w:pPr>
        <w:pStyle w:val="a3"/>
        <w:spacing w:line="200" w:lineRule="atLeast"/>
        <w:ind w:firstLine="709"/>
        <w:jc w:val="both"/>
        <w:rPr>
          <w:b w:val="0"/>
          <w:sz w:val="26"/>
          <w:szCs w:val="26"/>
          <w:lang w:val="ru-RU" w:eastAsia="ru-RU" w:bidi="ru-RU"/>
        </w:rPr>
      </w:pPr>
      <w:r>
        <w:rPr>
          <w:b w:val="0"/>
          <w:sz w:val="26"/>
          <w:szCs w:val="26"/>
          <w:lang w:val="ru-RU" w:eastAsia="ru-RU" w:bidi="ru-RU"/>
        </w:rPr>
        <w:t xml:space="preserve">Администрация г. Тамбова письмом от 07.08.2013 сообщила, что разрешение на установку рекламной конструкции в виде </w:t>
      </w:r>
      <w:proofErr w:type="gramStart"/>
      <w:r>
        <w:rPr>
          <w:b w:val="0"/>
          <w:sz w:val="26"/>
          <w:szCs w:val="26"/>
          <w:lang w:val="ru-RU" w:eastAsia="ru-RU" w:bidi="ru-RU"/>
        </w:rPr>
        <w:t>транспарант-перетяжки</w:t>
      </w:r>
      <w:proofErr w:type="gramEnd"/>
      <w:r>
        <w:rPr>
          <w:b w:val="0"/>
          <w:sz w:val="26"/>
          <w:szCs w:val="26"/>
          <w:lang w:val="ru-RU" w:eastAsia="ru-RU" w:bidi="ru-RU"/>
        </w:rPr>
        <w:t xml:space="preserve"> по адресу: ул. Советская, по четной стороне в районе дома № 134, по нечетной стороне в районе дома № 119 выдавалось ООО «Транспарант» (№ 248 от 30.06.2008). В настоящий момент действие данного разрешения закончено.</w:t>
      </w:r>
    </w:p>
    <w:p w:rsidR="0023458B" w:rsidRPr="005E6E64" w:rsidRDefault="0023458B" w:rsidP="0023458B">
      <w:pPr>
        <w:pStyle w:val="a3"/>
        <w:spacing w:line="200" w:lineRule="atLeast"/>
        <w:ind w:firstLine="709"/>
        <w:jc w:val="both"/>
        <w:rPr>
          <w:rFonts w:cs="DejaVu Sans"/>
          <w:b w:val="0"/>
          <w:sz w:val="26"/>
          <w:szCs w:val="26"/>
          <w:lang w:val="ru-RU"/>
        </w:rPr>
      </w:pPr>
      <w:r>
        <w:rPr>
          <w:b w:val="0"/>
          <w:bCs/>
          <w:sz w:val="26"/>
          <w:szCs w:val="26"/>
          <w:lang w:val="ru-RU"/>
        </w:rPr>
        <w:t>Определением от 2</w:t>
      </w:r>
      <w:r w:rsidR="001B422A">
        <w:rPr>
          <w:b w:val="0"/>
          <w:bCs/>
          <w:sz w:val="26"/>
          <w:szCs w:val="26"/>
          <w:lang w:val="ru-RU"/>
        </w:rPr>
        <w:t>1</w:t>
      </w:r>
      <w:r>
        <w:rPr>
          <w:b w:val="0"/>
          <w:bCs/>
          <w:sz w:val="26"/>
          <w:szCs w:val="26"/>
          <w:lang w:val="ru-RU"/>
        </w:rPr>
        <w:t>.0</w:t>
      </w:r>
      <w:r w:rsidR="001B422A">
        <w:rPr>
          <w:b w:val="0"/>
          <w:bCs/>
          <w:sz w:val="26"/>
          <w:szCs w:val="26"/>
          <w:lang w:val="ru-RU"/>
        </w:rPr>
        <w:t>8</w:t>
      </w:r>
      <w:r>
        <w:rPr>
          <w:b w:val="0"/>
          <w:bCs/>
          <w:sz w:val="26"/>
          <w:szCs w:val="26"/>
          <w:lang w:val="ru-RU"/>
        </w:rPr>
        <w:t xml:space="preserve">.2013 </w:t>
      </w:r>
      <w:r w:rsidR="001B422A">
        <w:rPr>
          <w:b w:val="0"/>
          <w:sz w:val="26"/>
          <w:szCs w:val="26"/>
          <w:lang w:val="ru-RU" w:eastAsia="ru-RU" w:bidi="ru-RU"/>
        </w:rPr>
        <w:t>ООО «Транспарант»</w:t>
      </w:r>
      <w:r w:rsidRPr="0017451C">
        <w:rPr>
          <w:rFonts w:cs="DejaVu Sans"/>
          <w:b w:val="0"/>
          <w:sz w:val="26"/>
          <w:szCs w:val="26"/>
        </w:rPr>
        <w:t xml:space="preserve"> </w:t>
      </w:r>
      <w:r>
        <w:rPr>
          <w:rFonts w:cs="DejaVu Sans"/>
          <w:b w:val="0"/>
          <w:sz w:val="26"/>
          <w:szCs w:val="26"/>
          <w:lang w:val="ru-RU"/>
        </w:rPr>
        <w:t>привлечен</w:t>
      </w:r>
      <w:r w:rsidR="005E6E64">
        <w:rPr>
          <w:rFonts w:cs="DejaVu Sans"/>
          <w:b w:val="0"/>
          <w:sz w:val="26"/>
          <w:szCs w:val="26"/>
          <w:lang w:val="ru-RU"/>
        </w:rPr>
        <w:t>о</w:t>
      </w:r>
      <w:r>
        <w:rPr>
          <w:rFonts w:cs="DejaVu Sans"/>
          <w:b w:val="0"/>
          <w:sz w:val="26"/>
          <w:szCs w:val="26"/>
          <w:lang w:val="ru-RU"/>
        </w:rPr>
        <w:t xml:space="preserve"> к участию в рассмотрении дела в качестве лиц</w:t>
      </w:r>
      <w:r w:rsidR="005E6E64">
        <w:rPr>
          <w:rFonts w:cs="DejaVu Sans"/>
          <w:b w:val="0"/>
          <w:sz w:val="26"/>
          <w:szCs w:val="26"/>
          <w:lang w:val="ru-RU"/>
        </w:rPr>
        <w:t>а</w:t>
      </w:r>
      <w:r>
        <w:rPr>
          <w:rFonts w:cs="DejaVu Sans"/>
          <w:b w:val="0"/>
          <w:sz w:val="26"/>
          <w:szCs w:val="26"/>
          <w:lang w:val="ru-RU"/>
        </w:rPr>
        <w:t>, в действиях котор</w:t>
      </w:r>
      <w:r w:rsidR="005E6E64">
        <w:rPr>
          <w:rFonts w:cs="DejaVu Sans"/>
          <w:b w:val="0"/>
          <w:sz w:val="26"/>
          <w:szCs w:val="26"/>
          <w:lang w:val="ru-RU"/>
        </w:rPr>
        <w:t>ого</w:t>
      </w:r>
      <w:r>
        <w:rPr>
          <w:rFonts w:cs="DejaVu Sans"/>
          <w:b w:val="0"/>
          <w:sz w:val="26"/>
          <w:szCs w:val="26"/>
          <w:lang w:val="ru-RU"/>
        </w:rPr>
        <w:t xml:space="preserve"> содержатся признаки нарушения рекламног</w:t>
      </w:r>
      <w:r w:rsidR="005E6E64">
        <w:rPr>
          <w:rFonts w:cs="DejaVu Sans"/>
          <w:b w:val="0"/>
          <w:sz w:val="26"/>
          <w:szCs w:val="26"/>
          <w:lang w:val="ru-RU"/>
        </w:rPr>
        <w:t>о законодательства,</w:t>
      </w:r>
      <w:r w:rsidR="005E6E64" w:rsidRPr="005E6E64">
        <w:rPr>
          <w:b w:val="0"/>
          <w:sz w:val="26"/>
          <w:szCs w:val="26"/>
          <w:lang w:eastAsia="ru-RU" w:bidi="ru-RU"/>
        </w:rPr>
        <w:t xml:space="preserve"> </w:t>
      </w:r>
      <w:r w:rsidR="005E6E64" w:rsidRPr="00EA0D2B">
        <w:rPr>
          <w:b w:val="0"/>
          <w:sz w:val="26"/>
          <w:szCs w:val="26"/>
          <w:lang w:eastAsia="ru-RU" w:bidi="ru-RU"/>
        </w:rPr>
        <w:t>ООО фирма «Антарес»</w:t>
      </w:r>
      <w:r w:rsidR="005E6E64" w:rsidRPr="0017451C">
        <w:rPr>
          <w:rFonts w:cs="DejaVu Sans"/>
          <w:b w:val="0"/>
          <w:sz w:val="26"/>
          <w:szCs w:val="26"/>
        </w:rPr>
        <w:t xml:space="preserve"> </w:t>
      </w:r>
      <w:r w:rsidR="005E6E64">
        <w:rPr>
          <w:rFonts w:cs="DejaVu Sans"/>
          <w:b w:val="0"/>
          <w:sz w:val="26"/>
          <w:szCs w:val="26"/>
          <w:lang w:val="ru-RU"/>
        </w:rPr>
        <w:t>привлечено в качестве заинтересованного лица.</w:t>
      </w:r>
    </w:p>
    <w:p w:rsidR="00126CA2" w:rsidRPr="00A17D95" w:rsidRDefault="00126CA2" w:rsidP="0023458B">
      <w:pPr>
        <w:pStyle w:val="a3"/>
        <w:spacing w:line="200" w:lineRule="atLeast"/>
        <w:ind w:firstLine="709"/>
        <w:jc w:val="both"/>
        <w:rPr>
          <w:rFonts w:cs="DejaVu Sans"/>
          <w:b w:val="0"/>
          <w:sz w:val="26"/>
          <w:szCs w:val="26"/>
          <w:lang w:val="ru-RU" w:bidi="ru-RU"/>
        </w:rPr>
      </w:pPr>
      <w:r w:rsidRPr="00126CA2">
        <w:rPr>
          <w:rFonts w:cs="DejaVu Sans"/>
          <w:b w:val="0"/>
          <w:sz w:val="26"/>
          <w:szCs w:val="26"/>
          <w:lang w:val="ru-RU" w:bidi="ru-RU"/>
        </w:rPr>
        <w:t xml:space="preserve">На рассмотрении дела </w:t>
      </w:r>
      <w:r>
        <w:rPr>
          <w:rFonts w:cs="DejaVu Sans"/>
          <w:b w:val="0"/>
          <w:sz w:val="26"/>
          <w:szCs w:val="26"/>
          <w:lang w:val="ru-RU" w:bidi="ru-RU"/>
        </w:rPr>
        <w:t xml:space="preserve">18.09.2013 </w:t>
      </w:r>
      <w:r w:rsidRPr="00126CA2">
        <w:rPr>
          <w:rFonts w:cs="DejaVu Sans"/>
          <w:b w:val="0"/>
          <w:sz w:val="26"/>
          <w:szCs w:val="26"/>
          <w:lang w:val="ru-RU" w:bidi="ru-RU"/>
        </w:rPr>
        <w:t>присутствовал представитель ООО «Транспарант», который заявил, что Общество с 01.07.2013 не осуществляет размещение рекламы на рассматриваемой конструкции, поскольку срок разрешения № 248, выданного Обществу, истек.</w:t>
      </w:r>
      <w:r w:rsidR="00A17D95" w:rsidRPr="00A17D95">
        <w:rPr>
          <w:rFonts w:cs="DejaVu Sans"/>
          <w:b w:val="0"/>
          <w:sz w:val="26"/>
          <w:szCs w:val="26"/>
          <w:lang w:val="ru-RU" w:bidi="ru-RU"/>
        </w:rPr>
        <w:t xml:space="preserve"> </w:t>
      </w:r>
    </w:p>
    <w:p w:rsidR="00E12A05" w:rsidRPr="00A17D95" w:rsidRDefault="00126CA2" w:rsidP="0023458B">
      <w:pPr>
        <w:pStyle w:val="a3"/>
        <w:spacing w:line="200" w:lineRule="atLeast"/>
        <w:ind w:firstLine="709"/>
        <w:jc w:val="both"/>
        <w:rPr>
          <w:b w:val="0"/>
          <w:sz w:val="26"/>
          <w:szCs w:val="26"/>
          <w:lang w:val="ru-RU" w:eastAsia="ru-RU" w:bidi="ru-RU"/>
        </w:rPr>
      </w:pPr>
      <w:r w:rsidRPr="00EA0D2B">
        <w:rPr>
          <w:b w:val="0"/>
          <w:sz w:val="26"/>
          <w:szCs w:val="26"/>
          <w:lang w:eastAsia="ru-RU" w:bidi="ru-RU"/>
        </w:rPr>
        <w:t>ООО фирма «Антарес»</w:t>
      </w:r>
      <w:r>
        <w:rPr>
          <w:b w:val="0"/>
          <w:sz w:val="26"/>
          <w:szCs w:val="26"/>
          <w:lang w:val="ru-RU" w:eastAsia="ru-RU" w:bidi="ru-RU"/>
        </w:rPr>
        <w:t xml:space="preserve"> </w:t>
      </w:r>
      <w:r w:rsidR="00E12A05">
        <w:rPr>
          <w:b w:val="0"/>
          <w:sz w:val="26"/>
          <w:szCs w:val="26"/>
          <w:lang w:val="ru-RU" w:eastAsia="ru-RU" w:bidi="ru-RU"/>
        </w:rPr>
        <w:t>письмом от 09.09.2013 сообщило, что о</w:t>
      </w:r>
      <w:r w:rsidR="00E12A05" w:rsidRPr="00E12A05">
        <w:rPr>
          <w:b w:val="0"/>
          <w:sz w:val="26"/>
          <w:szCs w:val="26"/>
          <w:lang w:val="ru-RU" w:eastAsia="ru-RU" w:bidi="ru-RU"/>
        </w:rPr>
        <w:t xml:space="preserve">бщество произвело размещение рассматриваемой рекламы на основании договора № 9-1, от 01.07.2013, заключенного с ИП </w:t>
      </w:r>
      <w:r w:rsidR="00A17D95" w:rsidRPr="00A17D95">
        <w:rPr>
          <w:b w:val="0"/>
          <w:sz w:val="26"/>
          <w:szCs w:val="26"/>
          <w:lang w:val="ru-RU"/>
        </w:rPr>
        <w:t>&lt;</w:t>
      </w:r>
      <w:r w:rsidR="00A17D95">
        <w:rPr>
          <w:b w:val="0"/>
          <w:sz w:val="26"/>
          <w:szCs w:val="26"/>
          <w:lang w:val="ru-RU"/>
        </w:rPr>
        <w:t>…</w:t>
      </w:r>
      <w:r w:rsidR="00A17D95" w:rsidRPr="00A17D95">
        <w:rPr>
          <w:b w:val="0"/>
          <w:sz w:val="26"/>
          <w:szCs w:val="26"/>
          <w:lang w:val="ru-RU"/>
        </w:rPr>
        <w:t>&gt;</w:t>
      </w:r>
      <w:r w:rsidR="00A17D95" w:rsidRPr="00A17D95">
        <w:rPr>
          <w:b w:val="0"/>
          <w:sz w:val="26"/>
          <w:szCs w:val="26"/>
          <w:lang w:val="ru-RU"/>
        </w:rPr>
        <w:t>.</w:t>
      </w:r>
      <w:r w:rsidR="00E12A05" w:rsidRPr="00E12A05">
        <w:rPr>
          <w:b w:val="0"/>
          <w:sz w:val="26"/>
          <w:szCs w:val="26"/>
          <w:lang w:val="ru-RU" w:eastAsia="ru-RU" w:bidi="ru-RU"/>
        </w:rPr>
        <w:t xml:space="preserve"> Согласно п. 1.3 договора Исполнитель (ИП </w:t>
      </w:r>
      <w:r w:rsidR="00A17D95" w:rsidRPr="00A17D95">
        <w:rPr>
          <w:b w:val="0"/>
          <w:sz w:val="26"/>
          <w:szCs w:val="26"/>
          <w:lang w:val="ru-RU"/>
        </w:rPr>
        <w:t>&lt;</w:t>
      </w:r>
      <w:r w:rsidR="00A17D95">
        <w:rPr>
          <w:b w:val="0"/>
          <w:sz w:val="26"/>
          <w:szCs w:val="26"/>
          <w:lang w:val="ru-RU"/>
        </w:rPr>
        <w:t>…</w:t>
      </w:r>
      <w:r w:rsidR="00A17D95" w:rsidRPr="00A17D95">
        <w:rPr>
          <w:b w:val="0"/>
          <w:sz w:val="26"/>
          <w:szCs w:val="26"/>
          <w:lang w:val="ru-RU"/>
        </w:rPr>
        <w:t>&gt;</w:t>
      </w:r>
      <w:r w:rsidR="00E12A05" w:rsidRPr="00E12A05">
        <w:rPr>
          <w:b w:val="0"/>
          <w:sz w:val="26"/>
          <w:szCs w:val="26"/>
          <w:lang w:val="ru-RU" w:eastAsia="ru-RU" w:bidi="ru-RU"/>
        </w:rPr>
        <w:t xml:space="preserve">) для оказания услуг по договору вправе привлекать третьих лиц и использовать имущество третьих лиц, также по условиям договора, ИП </w:t>
      </w:r>
      <w:r w:rsidR="00A17D95" w:rsidRPr="00A17D95">
        <w:rPr>
          <w:b w:val="0"/>
          <w:sz w:val="26"/>
          <w:szCs w:val="26"/>
          <w:lang w:val="ru-RU"/>
        </w:rPr>
        <w:t>&lt;</w:t>
      </w:r>
      <w:r w:rsidR="00A17D95">
        <w:rPr>
          <w:b w:val="0"/>
          <w:sz w:val="26"/>
          <w:szCs w:val="26"/>
          <w:lang w:val="ru-RU"/>
        </w:rPr>
        <w:t>…</w:t>
      </w:r>
      <w:r w:rsidR="00A17D95" w:rsidRPr="00A17D95">
        <w:rPr>
          <w:b w:val="0"/>
          <w:sz w:val="26"/>
          <w:szCs w:val="26"/>
          <w:lang w:val="ru-RU"/>
        </w:rPr>
        <w:t>&gt;</w:t>
      </w:r>
      <w:r w:rsidR="00E12A05" w:rsidRPr="00E12A05">
        <w:rPr>
          <w:b w:val="0"/>
          <w:sz w:val="26"/>
          <w:szCs w:val="26"/>
          <w:lang w:val="ru-RU" w:eastAsia="ru-RU" w:bidi="ru-RU"/>
        </w:rPr>
        <w:t xml:space="preserve"> является собственником используемой рекламной конструкции. Поскольк</w:t>
      </w:r>
      <w:proofErr w:type="gramStart"/>
      <w:r w:rsidR="00E12A05" w:rsidRPr="00E12A05">
        <w:rPr>
          <w:b w:val="0"/>
          <w:sz w:val="26"/>
          <w:szCs w:val="26"/>
          <w:lang w:val="ru-RU" w:eastAsia="ru-RU" w:bidi="ru-RU"/>
        </w:rPr>
        <w:t>у ООО</w:t>
      </w:r>
      <w:proofErr w:type="gramEnd"/>
      <w:r w:rsidR="00E12A05" w:rsidRPr="00E12A05">
        <w:rPr>
          <w:b w:val="0"/>
          <w:sz w:val="26"/>
          <w:szCs w:val="26"/>
          <w:lang w:val="ru-RU" w:eastAsia="ru-RU" w:bidi="ru-RU"/>
        </w:rPr>
        <w:t xml:space="preserve"> фирма «Антарес» не является собственником рекламной конструкции, Общество не является рекламораспространителем в понятии Закона «О рекламе» и не может нести ответственность за размещение рекламной конструкции на одной опоре с дорожным знаком.</w:t>
      </w:r>
      <w:r w:rsidR="00A17D95" w:rsidRPr="00A17D95">
        <w:rPr>
          <w:b w:val="0"/>
          <w:sz w:val="26"/>
          <w:szCs w:val="26"/>
          <w:lang w:val="ru-RU" w:eastAsia="ru-RU" w:bidi="ru-RU"/>
        </w:rPr>
        <w:t xml:space="preserve"> </w:t>
      </w:r>
    </w:p>
    <w:p w:rsidR="0023458B" w:rsidRDefault="0023458B" w:rsidP="0023458B">
      <w:pPr>
        <w:pStyle w:val="a3"/>
        <w:spacing w:line="200" w:lineRule="atLeast"/>
        <w:ind w:firstLine="709"/>
        <w:jc w:val="both"/>
        <w:rPr>
          <w:rFonts w:cs="DejaVu Sans"/>
          <w:b w:val="0"/>
          <w:sz w:val="26"/>
          <w:szCs w:val="26"/>
          <w:lang w:val="ru-RU"/>
        </w:rPr>
      </w:pPr>
      <w:r>
        <w:rPr>
          <w:rFonts w:cs="DejaVu Sans"/>
          <w:b w:val="0"/>
          <w:sz w:val="26"/>
          <w:szCs w:val="26"/>
          <w:lang w:val="ru-RU"/>
        </w:rPr>
        <w:t>Определением от 1</w:t>
      </w:r>
      <w:r w:rsidR="00E12A05">
        <w:rPr>
          <w:rFonts w:cs="DejaVu Sans"/>
          <w:b w:val="0"/>
          <w:sz w:val="26"/>
          <w:szCs w:val="26"/>
          <w:lang w:val="ru-RU"/>
        </w:rPr>
        <w:t>8</w:t>
      </w:r>
      <w:r>
        <w:rPr>
          <w:rFonts w:cs="DejaVu Sans"/>
          <w:b w:val="0"/>
          <w:sz w:val="26"/>
          <w:szCs w:val="26"/>
          <w:lang w:val="ru-RU"/>
        </w:rPr>
        <w:t>.</w:t>
      </w:r>
      <w:r w:rsidR="00E12A05">
        <w:rPr>
          <w:rFonts w:cs="DejaVu Sans"/>
          <w:b w:val="0"/>
          <w:sz w:val="26"/>
          <w:szCs w:val="26"/>
          <w:lang w:val="ru-RU"/>
        </w:rPr>
        <w:t>09</w:t>
      </w:r>
      <w:r>
        <w:rPr>
          <w:rFonts w:cs="DejaVu Sans"/>
          <w:b w:val="0"/>
          <w:sz w:val="26"/>
          <w:szCs w:val="26"/>
          <w:lang w:val="ru-RU"/>
        </w:rPr>
        <w:t xml:space="preserve">.2013 </w:t>
      </w:r>
      <w:r w:rsidR="00E12A05">
        <w:rPr>
          <w:rFonts w:cs="DejaVu Sans"/>
          <w:b w:val="0"/>
          <w:sz w:val="26"/>
          <w:szCs w:val="26"/>
          <w:lang w:val="ru-RU"/>
        </w:rPr>
        <w:t>ООО «</w:t>
      </w:r>
      <w:proofErr w:type="spellStart"/>
      <w:r w:rsidR="00E12A05">
        <w:rPr>
          <w:rFonts w:cs="DejaVu Sans"/>
          <w:b w:val="0"/>
          <w:sz w:val="26"/>
          <w:szCs w:val="26"/>
          <w:lang w:val="ru-RU"/>
        </w:rPr>
        <w:t>Юнион</w:t>
      </w:r>
      <w:proofErr w:type="spellEnd"/>
      <w:r w:rsidR="00E12A05">
        <w:rPr>
          <w:rFonts w:cs="DejaVu Sans"/>
          <w:b w:val="0"/>
          <w:sz w:val="26"/>
          <w:szCs w:val="26"/>
          <w:lang w:val="ru-RU"/>
        </w:rPr>
        <w:t xml:space="preserve">» </w:t>
      </w:r>
      <w:proofErr w:type="gramStart"/>
      <w:r w:rsidR="00E12A05">
        <w:rPr>
          <w:rFonts w:cs="DejaVu Sans"/>
          <w:b w:val="0"/>
          <w:sz w:val="26"/>
          <w:szCs w:val="26"/>
          <w:lang w:val="ru-RU"/>
        </w:rPr>
        <w:t>и ООО</w:t>
      </w:r>
      <w:proofErr w:type="gramEnd"/>
      <w:r w:rsidR="00E12A05">
        <w:rPr>
          <w:rFonts w:cs="DejaVu Sans"/>
          <w:b w:val="0"/>
          <w:sz w:val="26"/>
          <w:szCs w:val="26"/>
          <w:lang w:val="ru-RU"/>
        </w:rPr>
        <w:t xml:space="preserve"> «Транспарант»</w:t>
      </w:r>
      <w:r>
        <w:rPr>
          <w:rFonts w:cs="DejaVu Sans"/>
          <w:b w:val="0"/>
          <w:sz w:val="26"/>
          <w:szCs w:val="26"/>
          <w:lang w:val="ru-RU"/>
        </w:rPr>
        <w:t xml:space="preserve"> </w:t>
      </w:r>
      <w:r w:rsidR="00E12A05">
        <w:rPr>
          <w:rFonts w:cs="DejaVu Sans"/>
          <w:b w:val="0"/>
          <w:sz w:val="26"/>
          <w:szCs w:val="26"/>
          <w:lang w:val="ru-RU"/>
        </w:rPr>
        <w:t>исключены из числа лиц</w:t>
      </w:r>
      <w:r>
        <w:rPr>
          <w:rFonts w:cs="DejaVu Sans"/>
          <w:b w:val="0"/>
          <w:sz w:val="26"/>
          <w:szCs w:val="26"/>
          <w:lang w:val="ru-RU"/>
        </w:rPr>
        <w:t>, в действиях котор</w:t>
      </w:r>
      <w:r w:rsidR="00E12A05">
        <w:rPr>
          <w:rFonts w:cs="DejaVu Sans"/>
          <w:b w:val="0"/>
          <w:sz w:val="26"/>
          <w:szCs w:val="26"/>
          <w:lang w:val="ru-RU"/>
        </w:rPr>
        <w:t>ых</w:t>
      </w:r>
      <w:r>
        <w:rPr>
          <w:rFonts w:cs="DejaVu Sans"/>
          <w:b w:val="0"/>
          <w:sz w:val="26"/>
          <w:szCs w:val="26"/>
          <w:lang w:val="ru-RU"/>
        </w:rPr>
        <w:t xml:space="preserve"> содержатся признаки нарушения рекламного законодательства</w:t>
      </w:r>
      <w:r w:rsidR="005E6E64">
        <w:rPr>
          <w:rFonts w:cs="DejaVu Sans"/>
          <w:b w:val="0"/>
          <w:sz w:val="26"/>
          <w:szCs w:val="26"/>
          <w:lang w:val="ru-RU"/>
        </w:rPr>
        <w:t xml:space="preserve">, </w:t>
      </w:r>
      <w:r w:rsidR="005E6E64" w:rsidRPr="00EA0D2B">
        <w:rPr>
          <w:b w:val="0"/>
          <w:sz w:val="26"/>
          <w:szCs w:val="26"/>
          <w:lang w:eastAsia="ru-RU" w:bidi="ru-RU"/>
        </w:rPr>
        <w:t>ООО фирма «Антарес»</w:t>
      </w:r>
      <w:r w:rsidR="005E6E64">
        <w:rPr>
          <w:b w:val="0"/>
          <w:sz w:val="26"/>
          <w:szCs w:val="26"/>
          <w:lang w:val="ru-RU" w:eastAsia="ru-RU" w:bidi="ru-RU"/>
        </w:rPr>
        <w:t xml:space="preserve"> и </w:t>
      </w:r>
      <w:r w:rsidR="005E6E64" w:rsidRPr="00E12A05">
        <w:rPr>
          <w:b w:val="0"/>
          <w:sz w:val="26"/>
          <w:szCs w:val="26"/>
          <w:lang w:val="ru-RU" w:eastAsia="ru-RU" w:bidi="ru-RU"/>
        </w:rPr>
        <w:t xml:space="preserve">ИП </w:t>
      </w:r>
      <w:r w:rsidR="00A17D95" w:rsidRPr="00A17D95">
        <w:rPr>
          <w:b w:val="0"/>
          <w:sz w:val="26"/>
          <w:szCs w:val="26"/>
          <w:lang w:val="ru-RU"/>
        </w:rPr>
        <w:t>&lt;</w:t>
      </w:r>
      <w:r w:rsidR="00A17D95">
        <w:rPr>
          <w:b w:val="0"/>
          <w:sz w:val="26"/>
          <w:szCs w:val="26"/>
          <w:lang w:val="ru-RU"/>
        </w:rPr>
        <w:t>…</w:t>
      </w:r>
      <w:r w:rsidR="00A17D95" w:rsidRPr="00A17D95">
        <w:rPr>
          <w:b w:val="0"/>
          <w:sz w:val="26"/>
          <w:szCs w:val="26"/>
          <w:lang w:val="ru-RU"/>
        </w:rPr>
        <w:t>&gt;</w:t>
      </w:r>
      <w:r w:rsidR="005E6E64">
        <w:rPr>
          <w:rFonts w:cs="DejaVu Sans"/>
          <w:b w:val="0"/>
          <w:sz w:val="26"/>
          <w:szCs w:val="26"/>
          <w:lang w:val="ru-RU"/>
        </w:rPr>
        <w:t xml:space="preserve"> привлечены к участию в </w:t>
      </w:r>
      <w:r w:rsidR="005E6E64">
        <w:rPr>
          <w:rFonts w:cs="DejaVu Sans"/>
          <w:b w:val="0"/>
          <w:sz w:val="26"/>
          <w:szCs w:val="26"/>
          <w:lang w:val="ru-RU"/>
        </w:rPr>
        <w:lastRenderedPageBreak/>
        <w:t>рассмотрении дела в качестве лиц, в действиях которых содержатся признаки нарушения рекламного законодательства.</w:t>
      </w:r>
    </w:p>
    <w:p w:rsidR="00556E43" w:rsidRPr="00A17D95" w:rsidRDefault="00556E43" w:rsidP="0023458B">
      <w:pPr>
        <w:pStyle w:val="a3"/>
        <w:spacing w:line="200" w:lineRule="atLeast"/>
        <w:ind w:firstLine="709"/>
        <w:jc w:val="both"/>
        <w:rPr>
          <w:b w:val="0"/>
          <w:sz w:val="26"/>
          <w:szCs w:val="26"/>
          <w:lang w:val="en-US" w:eastAsia="ru-RU" w:bidi="ru-RU"/>
        </w:rPr>
      </w:pPr>
      <w:r>
        <w:rPr>
          <w:b w:val="0"/>
          <w:sz w:val="26"/>
          <w:szCs w:val="26"/>
          <w:lang w:val="ru-RU" w:eastAsia="ru-RU" w:bidi="ru-RU"/>
        </w:rPr>
        <w:t xml:space="preserve">Рассмотрение дела неоднократно откладывалось в связи с ненадлежащим извещением ИП </w:t>
      </w:r>
      <w:r w:rsidR="00A17D95" w:rsidRPr="00A17D95">
        <w:rPr>
          <w:b w:val="0"/>
          <w:sz w:val="26"/>
          <w:szCs w:val="26"/>
          <w:lang w:val="ru-RU"/>
        </w:rPr>
        <w:t>&lt;</w:t>
      </w:r>
      <w:r w:rsidR="00A17D95">
        <w:rPr>
          <w:b w:val="0"/>
          <w:sz w:val="26"/>
          <w:szCs w:val="26"/>
          <w:lang w:val="ru-RU"/>
        </w:rPr>
        <w:t>…</w:t>
      </w:r>
      <w:r w:rsidR="00A17D95" w:rsidRPr="00A17D95">
        <w:rPr>
          <w:b w:val="0"/>
          <w:sz w:val="26"/>
          <w:szCs w:val="26"/>
          <w:lang w:val="ru-RU"/>
        </w:rPr>
        <w:t>&gt;</w:t>
      </w:r>
      <w:r>
        <w:rPr>
          <w:b w:val="0"/>
          <w:sz w:val="26"/>
          <w:szCs w:val="26"/>
          <w:lang w:val="ru-RU" w:eastAsia="ru-RU" w:bidi="ru-RU"/>
        </w:rPr>
        <w:t xml:space="preserve"> (определение от </w:t>
      </w:r>
      <w:r w:rsidR="005E6E64">
        <w:rPr>
          <w:b w:val="0"/>
          <w:sz w:val="26"/>
          <w:szCs w:val="26"/>
          <w:lang w:val="ru-RU" w:eastAsia="ru-RU" w:bidi="ru-RU"/>
        </w:rPr>
        <w:t>08</w:t>
      </w:r>
      <w:r>
        <w:rPr>
          <w:b w:val="0"/>
          <w:sz w:val="26"/>
          <w:szCs w:val="26"/>
          <w:lang w:val="ru-RU" w:eastAsia="ru-RU" w:bidi="ru-RU"/>
        </w:rPr>
        <w:t>.</w:t>
      </w:r>
      <w:r w:rsidR="005E6E64">
        <w:rPr>
          <w:b w:val="0"/>
          <w:sz w:val="26"/>
          <w:szCs w:val="26"/>
          <w:lang w:val="ru-RU" w:eastAsia="ru-RU" w:bidi="ru-RU"/>
        </w:rPr>
        <w:t>10</w:t>
      </w:r>
      <w:r>
        <w:rPr>
          <w:b w:val="0"/>
          <w:sz w:val="26"/>
          <w:szCs w:val="26"/>
          <w:lang w:val="ru-RU" w:eastAsia="ru-RU" w:bidi="ru-RU"/>
        </w:rPr>
        <w:t xml:space="preserve">.2013, от </w:t>
      </w:r>
      <w:r w:rsidR="005E6E64">
        <w:rPr>
          <w:b w:val="0"/>
          <w:sz w:val="26"/>
          <w:szCs w:val="26"/>
          <w:lang w:val="ru-RU" w:eastAsia="ru-RU" w:bidi="ru-RU"/>
        </w:rPr>
        <w:t>31</w:t>
      </w:r>
      <w:r>
        <w:rPr>
          <w:b w:val="0"/>
          <w:sz w:val="26"/>
          <w:szCs w:val="26"/>
          <w:lang w:val="ru-RU" w:eastAsia="ru-RU" w:bidi="ru-RU"/>
        </w:rPr>
        <w:t>.</w:t>
      </w:r>
      <w:r w:rsidR="005E6E64">
        <w:rPr>
          <w:b w:val="0"/>
          <w:sz w:val="26"/>
          <w:szCs w:val="26"/>
          <w:lang w:val="ru-RU" w:eastAsia="ru-RU" w:bidi="ru-RU"/>
        </w:rPr>
        <w:t>10</w:t>
      </w:r>
      <w:r>
        <w:rPr>
          <w:b w:val="0"/>
          <w:sz w:val="26"/>
          <w:szCs w:val="26"/>
          <w:lang w:val="ru-RU" w:eastAsia="ru-RU" w:bidi="ru-RU"/>
        </w:rPr>
        <w:t xml:space="preserve">.2013, от </w:t>
      </w:r>
      <w:r w:rsidR="005E6E64">
        <w:rPr>
          <w:b w:val="0"/>
          <w:sz w:val="26"/>
          <w:szCs w:val="26"/>
          <w:lang w:val="ru-RU" w:eastAsia="ru-RU" w:bidi="ru-RU"/>
        </w:rPr>
        <w:t>29</w:t>
      </w:r>
      <w:r>
        <w:rPr>
          <w:b w:val="0"/>
          <w:sz w:val="26"/>
          <w:szCs w:val="26"/>
          <w:lang w:val="ru-RU" w:eastAsia="ru-RU" w:bidi="ru-RU"/>
        </w:rPr>
        <w:t>.</w:t>
      </w:r>
      <w:r w:rsidR="005E6E64">
        <w:rPr>
          <w:b w:val="0"/>
          <w:sz w:val="26"/>
          <w:szCs w:val="26"/>
          <w:lang w:val="ru-RU" w:eastAsia="ru-RU" w:bidi="ru-RU"/>
        </w:rPr>
        <w:t>11</w:t>
      </w:r>
      <w:r>
        <w:rPr>
          <w:b w:val="0"/>
          <w:sz w:val="26"/>
          <w:szCs w:val="26"/>
          <w:lang w:val="ru-RU" w:eastAsia="ru-RU" w:bidi="ru-RU"/>
        </w:rPr>
        <w:t>.2013).</w:t>
      </w:r>
      <w:r w:rsidR="00A17D95">
        <w:rPr>
          <w:b w:val="0"/>
          <w:sz w:val="26"/>
          <w:szCs w:val="26"/>
          <w:lang w:val="en-US" w:eastAsia="ru-RU" w:bidi="ru-RU"/>
        </w:rPr>
        <w:t xml:space="preserve"> </w:t>
      </w:r>
    </w:p>
    <w:p w:rsidR="00112AB3" w:rsidRDefault="00556E43" w:rsidP="0023458B">
      <w:pPr>
        <w:pStyle w:val="a3"/>
        <w:spacing w:line="200" w:lineRule="atLeast"/>
        <w:ind w:firstLine="709"/>
        <w:jc w:val="both"/>
        <w:rPr>
          <w:b w:val="0"/>
          <w:sz w:val="26"/>
          <w:szCs w:val="26"/>
          <w:lang w:val="ru-RU" w:eastAsia="ru-RU" w:bidi="ru-RU"/>
        </w:rPr>
      </w:pPr>
      <w:r>
        <w:rPr>
          <w:b w:val="0"/>
          <w:sz w:val="26"/>
          <w:szCs w:val="26"/>
          <w:lang w:val="ru-RU" w:eastAsia="ru-RU" w:bidi="ru-RU"/>
        </w:rPr>
        <w:t>О</w:t>
      </w:r>
      <w:r w:rsidR="008E6BDD">
        <w:rPr>
          <w:b w:val="0"/>
          <w:sz w:val="26"/>
          <w:szCs w:val="26"/>
          <w:lang w:val="ru-RU" w:eastAsia="ru-RU" w:bidi="ru-RU"/>
        </w:rPr>
        <w:t xml:space="preserve">пределением от </w:t>
      </w:r>
      <w:r w:rsidR="005E6E64">
        <w:rPr>
          <w:b w:val="0"/>
          <w:sz w:val="26"/>
          <w:szCs w:val="26"/>
          <w:lang w:val="ru-RU" w:eastAsia="ru-RU" w:bidi="ru-RU"/>
        </w:rPr>
        <w:t>29</w:t>
      </w:r>
      <w:r w:rsidR="008E6BDD">
        <w:rPr>
          <w:b w:val="0"/>
          <w:sz w:val="26"/>
          <w:szCs w:val="26"/>
          <w:lang w:val="ru-RU" w:eastAsia="ru-RU" w:bidi="ru-RU"/>
        </w:rPr>
        <w:t>.11.2013</w:t>
      </w:r>
      <w:r w:rsidR="0011796D">
        <w:rPr>
          <w:b w:val="0"/>
          <w:sz w:val="26"/>
          <w:szCs w:val="26"/>
          <w:lang w:val="ru-RU" w:eastAsia="ru-RU" w:bidi="ru-RU"/>
        </w:rPr>
        <w:t xml:space="preserve"> из числа лиц, участвующих в рассмотрении дела исключен</w:t>
      </w:r>
      <w:r w:rsidR="005E6E64">
        <w:rPr>
          <w:b w:val="0"/>
          <w:sz w:val="26"/>
          <w:szCs w:val="26"/>
          <w:lang w:val="ru-RU" w:eastAsia="ru-RU" w:bidi="ru-RU"/>
        </w:rPr>
        <w:t>о</w:t>
      </w:r>
      <w:r w:rsidR="0011796D">
        <w:rPr>
          <w:b w:val="0"/>
          <w:sz w:val="26"/>
          <w:szCs w:val="26"/>
          <w:lang w:val="ru-RU" w:eastAsia="ru-RU" w:bidi="ru-RU"/>
        </w:rPr>
        <w:t xml:space="preserve"> УГИБДД УМВД России по Тамбовской области.</w:t>
      </w:r>
    </w:p>
    <w:p w:rsidR="006B3C41" w:rsidRPr="00A17D95" w:rsidRDefault="006B3C41" w:rsidP="0023458B">
      <w:pPr>
        <w:pStyle w:val="a3"/>
        <w:spacing w:line="200" w:lineRule="atLeast"/>
        <w:ind w:firstLine="709"/>
        <w:jc w:val="both"/>
        <w:rPr>
          <w:rFonts w:cs="DejaVu Sans"/>
          <w:b w:val="0"/>
          <w:sz w:val="26"/>
          <w:szCs w:val="26"/>
          <w:lang w:val="ru-RU"/>
        </w:rPr>
      </w:pPr>
      <w:r>
        <w:rPr>
          <w:rFonts w:cs="DejaVu Sans"/>
          <w:b w:val="0"/>
          <w:sz w:val="26"/>
          <w:szCs w:val="26"/>
          <w:lang w:val="ru-RU"/>
        </w:rPr>
        <w:t xml:space="preserve">На рассмотрение дела </w:t>
      </w:r>
      <w:r w:rsidRPr="00A61E4F">
        <w:rPr>
          <w:b w:val="0"/>
          <w:sz w:val="26"/>
          <w:szCs w:val="26"/>
          <w:lang w:val="ru-RU"/>
        </w:rPr>
        <w:t>представител</w:t>
      </w:r>
      <w:proofErr w:type="gramStart"/>
      <w:r>
        <w:rPr>
          <w:b w:val="0"/>
          <w:sz w:val="26"/>
          <w:szCs w:val="26"/>
          <w:lang w:val="ru-RU"/>
        </w:rPr>
        <w:t>и</w:t>
      </w:r>
      <w:r w:rsidRPr="00A61E4F">
        <w:rPr>
          <w:b w:val="0"/>
          <w:sz w:val="26"/>
          <w:szCs w:val="26"/>
          <w:lang w:val="ru-RU"/>
        </w:rPr>
        <w:t xml:space="preserve"> </w:t>
      </w:r>
      <w:r w:rsidRPr="00A61E4F">
        <w:rPr>
          <w:b w:val="0"/>
          <w:sz w:val="26"/>
          <w:szCs w:val="26"/>
        </w:rPr>
        <w:t>ООО</w:t>
      </w:r>
      <w:proofErr w:type="gramEnd"/>
      <w:r w:rsidRPr="00A61E4F">
        <w:rPr>
          <w:b w:val="0"/>
          <w:sz w:val="26"/>
          <w:szCs w:val="26"/>
        </w:rPr>
        <w:t xml:space="preserve"> фирма «Антарес»</w:t>
      </w:r>
      <w:r w:rsidRPr="00A61E4F">
        <w:rPr>
          <w:b w:val="0"/>
          <w:sz w:val="26"/>
          <w:szCs w:val="26"/>
          <w:lang w:val="ru-RU"/>
        </w:rPr>
        <w:t xml:space="preserve">,  </w:t>
      </w:r>
      <w:r w:rsidRPr="00A61E4F">
        <w:rPr>
          <w:b w:val="0"/>
          <w:sz w:val="26"/>
          <w:szCs w:val="26"/>
        </w:rPr>
        <w:t>ООО «Транспарант»</w:t>
      </w:r>
      <w:r w:rsidRPr="00A61E4F">
        <w:rPr>
          <w:b w:val="0"/>
          <w:sz w:val="26"/>
          <w:szCs w:val="26"/>
          <w:lang w:val="ru-RU"/>
        </w:rPr>
        <w:t>, администрации г. Тамбова</w:t>
      </w:r>
      <w:r>
        <w:rPr>
          <w:b w:val="0"/>
          <w:sz w:val="26"/>
          <w:szCs w:val="26"/>
          <w:lang w:val="ru-RU"/>
        </w:rPr>
        <w:t xml:space="preserve"> не явились, извещен</w:t>
      </w:r>
      <w:r w:rsidRPr="00A61E4F">
        <w:rPr>
          <w:b w:val="0"/>
          <w:sz w:val="26"/>
          <w:szCs w:val="26"/>
          <w:lang w:val="ru-RU"/>
        </w:rPr>
        <w:t>ы надлежащим образом</w:t>
      </w:r>
      <w:r>
        <w:rPr>
          <w:b w:val="0"/>
          <w:sz w:val="26"/>
          <w:szCs w:val="26"/>
          <w:lang w:val="ru-RU"/>
        </w:rPr>
        <w:t>.</w:t>
      </w:r>
      <w:r w:rsidR="00A17D95" w:rsidRPr="00A17D95">
        <w:rPr>
          <w:b w:val="0"/>
          <w:sz w:val="26"/>
          <w:szCs w:val="26"/>
          <w:lang w:val="ru-RU"/>
        </w:rPr>
        <w:t xml:space="preserve">  </w:t>
      </w:r>
    </w:p>
    <w:p w:rsidR="005033B0" w:rsidRPr="005033B0" w:rsidRDefault="001349FC" w:rsidP="005033B0">
      <w:pPr>
        <w:ind w:firstLine="709"/>
        <w:jc w:val="both"/>
        <w:rPr>
          <w:rFonts w:cs="DejaVu Sans"/>
          <w:sz w:val="26"/>
          <w:szCs w:val="26"/>
        </w:rPr>
      </w:pPr>
      <w:r w:rsidRPr="005033B0">
        <w:rPr>
          <w:rFonts w:cs="DejaVu Sans"/>
          <w:sz w:val="26"/>
          <w:szCs w:val="26"/>
        </w:rPr>
        <w:t xml:space="preserve">ИП </w:t>
      </w:r>
      <w:r w:rsidR="00A17D95" w:rsidRPr="00A17D95">
        <w:rPr>
          <w:b/>
          <w:sz w:val="26"/>
          <w:szCs w:val="26"/>
        </w:rPr>
        <w:t>&lt;</w:t>
      </w:r>
      <w:r w:rsidR="00A17D95">
        <w:rPr>
          <w:b/>
          <w:sz w:val="26"/>
          <w:szCs w:val="26"/>
        </w:rPr>
        <w:t>…</w:t>
      </w:r>
      <w:r w:rsidR="00A17D95" w:rsidRPr="00A17D95">
        <w:rPr>
          <w:b/>
          <w:sz w:val="26"/>
          <w:szCs w:val="26"/>
        </w:rPr>
        <w:t>&gt;</w:t>
      </w:r>
      <w:r w:rsidRPr="005033B0">
        <w:rPr>
          <w:rFonts w:cs="DejaVu Sans"/>
          <w:sz w:val="26"/>
          <w:szCs w:val="26"/>
        </w:rPr>
        <w:t xml:space="preserve"> н</w:t>
      </w:r>
      <w:r w:rsidR="005033B0" w:rsidRPr="005033B0">
        <w:rPr>
          <w:rFonts w:cs="DejaVu Sans"/>
          <w:sz w:val="26"/>
          <w:szCs w:val="26"/>
        </w:rPr>
        <w:t xml:space="preserve">а рассмотрение дела не явилась. </w:t>
      </w:r>
      <w:proofErr w:type="gramStart"/>
      <w:r w:rsidR="005033B0">
        <w:rPr>
          <w:rFonts w:cs="DejaVu Sans"/>
          <w:sz w:val="26"/>
          <w:szCs w:val="26"/>
        </w:rPr>
        <w:t xml:space="preserve">Определение от </w:t>
      </w:r>
      <w:r w:rsidR="006B3C41">
        <w:rPr>
          <w:rFonts w:cs="DejaVu Sans"/>
          <w:sz w:val="26"/>
          <w:szCs w:val="26"/>
        </w:rPr>
        <w:t>29</w:t>
      </w:r>
      <w:r w:rsidR="005033B0">
        <w:rPr>
          <w:rFonts w:cs="DejaVu Sans"/>
          <w:sz w:val="26"/>
          <w:szCs w:val="26"/>
        </w:rPr>
        <w:t>.</w:t>
      </w:r>
      <w:r w:rsidR="006B3C41">
        <w:rPr>
          <w:rFonts w:cs="DejaVu Sans"/>
          <w:sz w:val="26"/>
          <w:szCs w:val="26"/>
        </w:rPr>
        <w:t>11</w:t>
      </w:r>
      <w:r w:rsidR="005033B0">
        <w:rPr>
          <w:rFonts w:cs="DejaVu Sans"/>
          <w:sz w:val="26"/>
          <w:szCs w:val="26"/>
        </w:rPr>
        <w:t>.2013</w:t>
      </w:r>
      <w:r w:rsidR="005033B0" w:rsidRPr="005033B0">
        <w:rPr>
          <w:rFonts w:cs="DejaVu Sans"/>
          <w:sz w:val="26"/>
          <w:szCs w:val="26"/>
        </w:rPr>
        <w:t xml:space="preserve"> (</w:t>
      </w:r>
      <w:r w:rsidR="005033B0" w:rsidRPr="005033B0">
        <w:rPr>
          <w:rFonts w:eastAsia="DejaVu Sans" w:cs="DejaVu Sans"/>
          <w:sz w:val="26"/>
          <w:szCs w:val="26"/>
        </w:rPr>
        <w:t>исх. № 58-3-06/</w:t>
      </w:r>
      <w:r w:rsidR="006B3C41">
        <w:rPr>
          <w:rFonts w:eastAsia="DejaVu Sans" w:cs="DejaVu Sans"/>
          <w:sz w:val="26"/>
          <w:szCs w:val="26"/>
        </w:rPr>
        <w:t>4577</w:t>
      </w:r>
      <w:r w:rsidR="005033B0" w:rsidRPr="005033B0">
        <w:rPr>
          <w:rFonts w:eastAsia="DejaVu Sans" w:cs="DejaVu Sans"/>
          <w:sz w:val="26"/>
          <w:szCs w:val="26"/>
        </w:rPr>
        <w:t>) направленное по адресу</w:t>
      </w:r>
      <w:r w:rsidR="005033B0">
        <w:rPr>
          <w:rFonts w:eastAsia="DejaVu Sans" w:cs="DejaVu Sans"/>
          <w:sz w:val="26"/>
          <w:szCs w:val="26"/>
        </w:rPr>
        <w:t xml:space="preserve"> регистрации </w:t>
      </w:r>
      <w:r w:rsidR="005033B0" w:rsidRPr="005033B0">
        <w:rPr>
          <w:rFonts w:cs="DejaVu Sans"/>
          <w:sz w:val="26"/>
          <w:szCs w:val="26"/>
        </w:rPr>
        <w:t xml:space="preserve">ИП </w:t>
      </w:r>
      <w:r w:rsidR="00A17D95" w:rsidRPr="00A17D95">
        <w:rPr>
          <w:b/>
          <w:sz w:val="26"/>
          <w:szCs w:val="26"/>
        </w:rPr>
        <w:t>&lt;</w:t>
      </w:r>
      <w:r w:rsidR="00A17D95">
        <w:rPr>
          <w:b/>
          <w:sz w:val="26"/>
          <w:szCs w:val="26"/>
        </w:rPr>
        <w:t>…</w:t>
      </w:r>
      <w:r w:rsidR="00A17D95" w:rsidRPr="00A17D95">
        <w:rPr>
          <w:b/>
          <w:sz w:val="26"/>
          <w:szCs w:val="26"/>
        </w:rPr>
        <w:t>&gt;</w:t>
      </w:r>
      <w:r w:rsidR="005033B0" w:rsidRPr="005033B0">
        <w:rPr>
          <w:rFonts w:cs="DejaVu Sans"/>
          <w:sz w:val="26"/>
          <w:szCs w:val="26"/>
        </w:rPr>
        <w:t>, указанному в ЕРГ</w:t>
      </w:r>
      <w:r w:rsidR="005033B0">
        <w:rPr>
          <w:rFonts w:cs="DejaVu Sans"/>
          <w:sz w:val="26"/>
          <w:szCs w:val="26"/>
        </w:rPr>
        <w:t>ИП</w:t>
      </w:r>
      <w:r w:rsidR="005033B0" w:rsidRPr="005033B0">
        <w:rPr>
          <w:rFonts w:cs="DejaVu Sans"/>
          <w:sz w:val="26"/>
          <w:szCs w:val="26"/>
        </w:rPr>
        <w:t xml:space="preserve">, возвращено в Тамбовское УФАС России </w:t>
      </w:r>
      <w:r w:rsidR="005033B0">
        <w:rPr>
          <w:rFonts w:cs="DejaVu Sans"/>
          <w:sz w:val="26"/>
          <w:szCs w:val="26"/>
        </w:rPr>
        <w:t>почтовой службой</w:t>
      </w:r>
      <w:r w:rsidR="005033B0" w:rsidRPr="005033B0">
        <w:rPr>
          <w:rFonts w:cs="DejaVu Sans"/>
          <w:sz w:val="26"/>
          <w:szCs w:val="26"/>
        </w:rPr>
        <w:t xml:space="preserve"> с отметкой: «</w:t>
      </w:r>
      <w:r w:rsidR="005033B0">
        <w:rPr>
          <w:rFonts w:cs="DejaVu Sans"/>
          <w:sz w:val="26"/>
          <w:szCs w:val="26"/>
        </w:rPr>
        <w:t>истек срок хранения</w:t>
      </w:r>
      <w:r w:rsidR="005033B0" w:rsidRPr="005033B0">
        <w:rPr>
          <w:rFonts w:cs="DejaVu Sans"/>
          <w:sz w:val="26"/>
          <w:szCs w:val="26"/>
        </w:rPr>
        <w:t>».</w:t>
      </w:r>
      <w:proofErr w:type="gramEnd"/>
    </w:p>
    <w:p w:rsidR="005033B0" w:rsidRPr="005033B0" w:rsidRDefault="005033B0" w:rsidP="005033B0">
      <w:pPr>
        <w:ind w:firstLine="709"/>
        <w:jc w:val="both"/>
        <w:rPr>
          <w:rFonts w:cs="DejaVu Sans"/>
          <w:sz w:val="26"/>
          <w:szCs w:val="26"/>
        </w:rPr>
      </w:pPr>
      <w:proofErr w:type="gramStart"/>
      <w:r w:rsidRPr="005033B0">
        <w:rPr>
          <w:rFonts w:cs="DejaVu Sans"/>
          <w:sz w:val="26"/>
          <w:szCs w:val="26"/>
        </w:rPr>
        <w:t>Согласно пункту 1 Постановления Пле</w:t>
      </w:r>
      <w:r>
        <w:rPr>
          <w:rFonts w:cs="DejaVu Sans"/>
          <w:sz w:val="26"/>
          <w:szCs w:val="26"/>
        </w:rPr>
        <w:t>н</w:t>
      </w:r>
      <w:r w:rsidRPr="005033B0">
        <w:rPr>
          <w:rFonts w:cs="DejaVu Sans"/>
          <w:sz w:val="26"/>
          <w:szCs w:val="26"/>
        </w:rPr>
        <w:t xml:space="preserve">ума ВАС РФ от 30.07.2013 № 61 «О некоторых вопросах практики рассмотрения споров, связанных с достоверностью адреса юридического лица» юридическое лицо несет риск последствий неполучения юридически значимых сообщений, поступивших по его адресу, указанному в ЕГРЮЛ, а также риск </w:t>
      </w:r>
      <w:r w:rsidR="00AB4EE5" w:rsidRPr="005033B0">
        <w:rPr>
          <w:rFonts w:cs="DejaVu Sans"/>
          <w:sz w:val="26"/>
          <w:szCs w:val="26"/>
        </w:rPr>
        <w:t>отсутствия</w:t>
      </w:r>
      <w:r w:rsidRPr="005033B0">
        <w:rPr>
          <w:rFonts w:cs="DejaVu Sans"/>
          <w:sz w:val="26"/>
          <w:szCs w:val="26"/>
        </w:rPr>
        <w:t xml:space="preserve"> по этому адресу своего представителя, и такое юридическое лицо не вправе в отношениях с лицами, добросовестно полагавшимися на</w:t>
      </w:r>
      <w:proofErr w:type="gramEnd"/>
      <w:r w:rsidRPr="005033B0">
        <w:rPr>
          <w:rFonts w:cs="DejaVu Sans"/>
          <w:sz w:val="26"/>
          <w:szCs w:val="26"/>
        </w:rPr>
        <w:t xml:space="preserve"> данные ЕГРЮЛ об адресе юридического лица, ссылаться на данные, не внесенные в указанный реестр, а также на недостоверность данных, содержащихся в нем (в том числе на ненадлежащее извещение в ходе рассмотрения </w:t>
      </w:r>
      <w:r w:rsidR="00AB4EE5">
        <w:rPr>
          <w:rFonts w:cs="DejaVu Sans"/>
          <w:sz w:val="26"/>
          <w:szCs w:val="26"/>
        </w:rPr>
        <w:t>дел</w:t>
      </w:r>
      <w:r w:rsidRPr="005033B0">
        <w:rPr>
          <w:rFonts w:cs="DejaVu Sans"/>
          <w:sz w:val="26"/>
          <w:szCs w:val="26"/>
        </w:rPr>
        <w:t>).</w:t>
      </w:r>
    </w:p>
    <w:p w:rsidR="004A7E7F" w:rsidRDefault="005033B0" w:rsidP="00726BC7">
      <w:pPr>
        <w:pStyle w:val="a3"/>
        <w:spacing w:line="200" w:lineRule="atLeast"/>
        <w:ind w:firstLine="709"/>
        <w:jc w:val="both"/>
        <w:rPr>
          <w:rFonts w:cs="DejaVu Sans"/>
          <w:b w:val="0"/>
          <w:sz w:val="26"/>
          <w:szCs w:val="26"/>
          <w:lang w:val="ru-RU"/>
        </w:rPr>
      </w:pPr>
      <w:proofErr w:type="gramStart"/>
      <w:r w:rsidRPr="005033B0">
        <w:rPr>
          <w:rFonts w:cs="DejaVu Sans"/>
          <w:b w:val="0"/>
          <w:sz w:val="26"/>
          <w:szCs w:val="26"/>
          <w:lang w:val="ru-RU"/>
        </w:rPr>
        <w:t>С учетом изложенного,</w:t>
      </w:r>
      <w:r w:rsidR="00AB4EE5">
        <w:rPr>
          <w:rFonts w:cs="DejaVu Sans"/>
          <w:b w:val="0"/>
          <w:sz w:val="26"/>
          <w:szCs w:val="26"/>
          <w:lang w:val="ru-RU"/>
        </w:rPr>
        <w:t xml:space="preserve"> применяя аналогию права</w:t>
      </w:r>
      <w:r w:rsidR="00493A49">
        <w:rPr>
          <w:rFonts w:cs="DejaVu Sans"/>
          <w:b w:val="0"/>
          <w:sz w:val="26"/>
          <w:szCs w:val="26"/>
          <w:lang w:val="ru-RU"/>
        </w:rPr>
        <w:t>,</w:t>
      </w:r>
      <w:r w:rsidR="00AB4EE5">
        <w:rPr>
          <w:rFonts w:cs="DejaVu Sans"/>
          <w:b w:val="0"/>
          <w:sz w:val="26"/>
          <w:szCs w:val="26"/>
          <w:lang w:val="ru-RU"/>
        </w:rPr>
        <w:t xml:space="preserve"> Комиссия Тамбовского УФАС России приходит к выводу, что </w:t>
      </w:r>
      <w:r w:rsidRPr="005033B0">
        <w:rPr>
          <w:rFonts w:cs="DejaVu Sans"/>
          <w:b w:val="0"/>
          <w:sz w:val="26"/>
          <w:szCs w:val="26"/>
          <w:lang w:val="ru-RU"/>
        </w:rPr>
        <w:t xml:space="preserve"> </w:t>
      </w:r>
      <w:r w:rsidR="00AB4EE5" w:rsidRPr="005033B0">
        <w:rPr>
          <w:rFonts w:cs="DejaVu Sans"/>
          <w:b w:val="0"/>
          <w:sz w:val="26"/>
          <w:szCs w:val="26"/>
          <w:lang w:val="ru-RU"/>
        </w:rPr>
        <w:t xml:space="preserve">ИП </w:t>
      </w:r>
      <w:r w:rsidR="00A17D95" w:rsidRPr="00A17D95">
        <w:rPr>
          <w:b w:val="0"/>
          <w:sz w:val="26"/>
          <w:szCs w:val="26"/>
          <w:lang w:val="ru-RU"/>
        </w:rPr>
        <w:t>&lt;</w:t>
      </w:r>
      <w:r w:rsidR="00A17D95">
        <w:rPr>
          <w:b w:val="0"/>
          <w:sz w:val="26"/>
          <w:szCs w:val="26"/>
          <w:lang w:val="ru-RU"/>
        </w:rPr>
        <w:t>…</w:t>
      </w:r>
      <w:r w:rsidR="00A17D95" w:rsidRPr="00A17D95">
        <w:rPr>
          <w:b w:val="0"/>
          <w:sz w:val="26"/>
          <w:szCs w:val="26"/>
          <w:lang w:val="ru-RU"/>
        </w:rPr>
        <w:t>&gt;</w:t>
      </w:r>
      <w:r w:rsidR="00AB4EE5">
        <w:rPr>
          <w:rFonts w:cs="DejaVu Sans"/>
          <w:b w:val="0"/>
          <w:sz w:val="26"/>
          <w:szCs w:val="26"/>
          <w:lang w:val="ru-RU"/>
        </w:rPr>
        <w:t xml:space="preserve"> </w:t>
      </w:r>
      <w:r w:rsidRPr="005033B0">
        <w:rPr>
          <w:rFonts w:cs="DejaVu Sans"/>
          <w:b w:val="0"/>
          <w:sz w:val="26"/>
          <w:szCs w:val="26"/>
          <w:lang w:val="ru-RU"/>
        </w:rPr>
        <w:t>извещен</w:t>
      </w:r>
      <w:r w:rsidR="00AB4EE5">
        <w:rPr>
          <w:rFonts w:cs="DejaVu Sans"/>
          <w:b w:val="0"/>
          <w:sz w:val="26"/>
          <w:szCs w:val="26"/>
          <w:lang w:val="ru-RU"/>
        </w:rPr>
        <w:t>а</w:t>
      </w:r>
      <w:r w:rsidRPr="005033B0">
        <w:rPr>
          <w:rFonts w:cs="DejaVu Sans"/>
          <w:b w:val="0"/>
          <w:sz w:val="26"/>
          <w:szCs w:val="26"/>
          <w:lang w:val="ru-RU"/>
        </w:rPr>
        <w:t xml:space="preserve"> надлежащим образом.</w:t>
      </w:r>
      <w:proofErr w:type="gramEnd"/>
    </w:p>
    <w:p w:rsidR="00726BC7" w:rsidRPr="006C1614" w:rsidRDefault="00726BC7" w:rsidP="00726BC7">
      <w:pPr>
        <w:pStyle w:val="a3"/>
        <w:spacing w:line="200" w:lineRule="atLeast"/>
        <w:ind w:firstLine="709"/>
        <w:jc w:val="both"/>
        <w:rPr>
          <w:b w:val="0"/>
          <w:sz w:val="26"/>
          <w:szCs w:val="26"/>
          <w:lang w:val="ru-RU" w:eastAsia="ru-RU" w:bidi="ru-RU"/>
        </w:rPr>
      </w:pPr>
    </w:p>
    <w:p w:rsidR="00352EC6" w:rsidRPr="006C1614" w:rsidRDefault="00352EC6" w:rsidP="00485707">
      <w:pPr>
        <w:pStyle w:val="a3"/>
        <w:ind w:firstLine="709"/>
        <w:jc w:val="both"/>
        <w:rPr>
          <w:b w:val="0"/>
          <w:sz w:val="26"/>
          <w:szCs w:val="26"/>
          <w:lang w:val="ru-RU" w:eastAsia="ru-RU" w:bidi="ru-RU"/>
        </w:rPr>
      </w:pPr>
      <w:r w:rsidRPr="006C1614">
        <w:rPr>
          <w:b w:val="0"/>
          <w:sz w:val="26"/>
          <w:szCs w:val="26"/>
        </w:rPr>
        <w:t>Проанализировав материалы дела, Комиссия пришла к следующим выводам.</w:t>
      </w:r>
    </w:p>
    <w:p w:rsidR="00477F39" w:rsidRDefault="004401C9" w:rsidP="00733472">
      <w:pPr>
        <w:widowControl w:val="0"/>
        <w:ind w:firstLine="709"/>
        <w:jc w:val="both"/>
        <w:rPr>
          <w:sz w:val="26"/>
          <w:szCs w:val="26"/>
          <w:lang w:bidi="ru-RU"/>
        </w:rPr>
      </w:pPr>
      <w:r w:rsidRPr="00F86488">
        <w:rPr>
          <w:sz w:val="26"/>
          <w:szCs w:val="26"/>
        </w:rPr>
        <w:t xml:space="preserve">23 июля 2013 года </w:t>
      </w:r>
      <w:r w:rsidRPr="00F86488">
        <w:rPr>
          <w:sz w:val="26"/>
          <w:szCs w:val="26"/>
          <w:lang w:bidi="ru-RU"/>
        </w:rPr>
        <w:t xml:space="preserve">на одной опоре с дорожным знаком </w:t>
      </w:r>
      <w:r w:rsidRPr="00F86488">
        <w:rPr>
          <w:sz w:val="26"/>
          <w:szCs w:val="26"/>
        </w:rPr>
        <w:t xml:space="preserve">«направления движения по полосам» (знак 5.15.1 4  ГОСТ </w:t>
      </w:r>
      <w:proofErr w:type="gramStart"/>
      <w:r w:rsidRPr="00F86488">
        <w:rPr>
          <w:sz w:val="26"/>
          <w:szCs w:val="26"/>
        </w:rPr>
        <w:t>Р</w:t>
      </w:r>
      <w:proofErr w:type="gramEnd"/>
      <w:r w:rsidRPr="00F86488">
        <w:rPr>
          <w:sz w:val="26"/>
          <w:szCs w:val="26"/>
        </w:rPr>
        <w:t xml:space="preserve"> 52290-2004), размещенным по нечетной стороне улицы </w:t>
      </w:r>
      <w:r w:rsidRPr="00F86488">
        <w:rPr>
          <w:sz w:val="26"/>
          <w:szCs w:val="26"/>
          <w:lang w:bidi="ru-RU"/>
        </w:rPr>
        <w:t xml:space="preserve">ул. Советской г. Тамбова (в районе дома № 119), и </w:t>
      </w:r>
      <w:r w:rsidRPr="00F86488">
        <w:rPr>
          <w:sz w:val="26"/>
          <w:szCs w:val="26"/>
        </w:rPr>
        <w:t xml:space="preserve"> дорожными знаками</w:t>
      </w:r>
      <w:r w:rsidRPr="00F86488">
        <w:rPr>
          <w:bCs/>
          <w:sz w:val="26"/>
          <w:szCs w:val="26"/>
          <w:lang w:bidi="ru-RU"/>
        </w:rPr>
        <w:t xml:space="preserve"> «главная дорога» (знак 2.1 </w:t>
      </w:r>
      <w:r w:rsidRPr="00F86488">
        <w:rPr>
          <w:sz w:val="26"/>
          <w:szCs w:val="26"/>
        </w:rPr>
        <w:t>4  ГОСТ Р 52290-2004</w:t>
      </w:r>
      <w:r w:rsidRPr="00F86488">
        <w:rPr>
          <w:bCs/>
          <w:sz w:val="26"/>
          <w:szCs w:val="26"/>
          <w:lang w:bidi="ru-RU"/>
        </w:rPr>
        <w:t xml:space="preserve">), «место стоянки» (знак 6.4 </w:t>
      </w:r>
      <w:r w:rsidRPr="00F86488">
        <w:rPr>
          <w:sz w:val="26"/>
          <w:szCs w:val="26"/>
        </w:rPr>
        <w:t>4  ГОСТ Р 52290-2004</w:t>
      </w:r>
      <w:r w:rsidRPr="00F86488">
        <w:rPr>
          <w:bCs/>
          <w:sz w:val="26"/>
          <w:szCs w:val="26"/>
          <w:lang w:bidi="ru-RU"/>
        </w:rPr>
        <w:t xml:space="preserve">),  «направление действия» (знак 8.3.1 </w:t>
      </w:r>
      <w:r w:rsidRPr="00F86488">
        <w:rPr>
          <w:sz w:val="26"/>
          <w:szCs w:val="26"/>
        </w:rPr>
        <w:t>4  ГОСТ Р 52290-2004</w:t>
      </w:r>
      <w:r w:rsidRPr="00F86488">
        <w:rPr>
          <w:bCs/>
          <w:sz w:val="26"/>
          <w:szCs w:val="26"/>
          <w:lang w:bidi="ru-RU"/>
        </w:rPr>
        <w:t xml:space="preserve">), </w:t>
      </w:r>
      <w:proofErr w:type="gramStart"/>
      <w:r w:rsidRPr="00477F39">
        <w:rPr>
          <w:bCs/>
          <w:sz w:val="26"/>
          <w:szCs w:val="26"/>
          <w:lang w:bidi="ru-RU"/>
        </w:rPr>
        <w:t>размещенными</w:t>
      </w:r>
      <w:proofErr w:type="gramEnd"/>
      <w:r w:rsidRPr="00477F39">
        <w:rPr>
          <w:bCs/>
          <w:sz w:val="26"/>
          <w:szCs w:val="26"/>
          <w:lang w:bidi="ru-RU"/>
        </w:rPr>
        <w:t xml:space="preserve"> по четной стороне указанной улицы (в районе дома № 134), размещалась рекламная</w:t>
      </w:r>
      <w:r w:rsidRPr="00477F39">
        <w:rPr>
          <w:sz w:val="26"/>
          <w:szCs w:val="26"/>
          <w:lang w:bidi="ru-RU"/>
        </w:rPr>
        <w:t xml:space="preserve"> конструкция в виде транспаранта-перетяжки </w:t>
      </w:r>
      <w:r w:rsidRPr="00477F39">
        <w:rPr>
          <w:sz w:val="26"/>
          <w:szCs w:val="26"/>
          <w:lang w:eastAsia="ru-RU" w:bidi="ru-RU"/>
        </w:rPr>
        <w:t xml:space="preserve">следующего содержания: </w:t>
      </w:r>
      <w:r w:rsidR="00477F39" w:rsidRPr="00477F39">
        <w:rPr>
          <w:sz w:val="26"/>
          <w:szCs w:val="26"/>
          <w:lang w:eastAsia="ru-RU" w:bidi="ru-RU"/>
        </w:rPr>
        <w:t>«Сеть мебельных салонов «ЮНИОН» 20 лет успеха на мебельном рынке России!»</w:t>
      </w:r>
      <w:r w:rsidRPr="00477F39">
        <w:rPr>
          <w:sz w:val="26"/>
          <w:szCs w:val="26"/>
          <w:lang w:bidi="ru-RU"/>
        </w:rPr>
        <w:t>.</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В соответствии с частью 3 статьи 19 Закон</w:t>
      </w:r>
      <w:r>
        <w:rPr>
          <w:rFonts w:eastAsia="DejaVu Sans"/>
          <w:sz w:val="26"/>
          <w:szCs w:val="26"/>
          <w:lang w:eastAsia="ru-RU" w:bidi="ru-RU"/>
        </w:rPr>
        <w:t>а «О рекламе»</w:t>
      </w:r>
      <w:r w:rsidRPr="00733472">
        <w:rPr>
          <w:rFonts w:eastAsia="DejaVu Sans"/>
          <w:sz w:val="26"/>
          <w:szCs w:val="26"/>
          <w:lang w:eastAsia="ru-RU" w:bidi="ru-RU"/>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733472" w:rsidRP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 xml:space="preserve">Пунктом 6.1 Государственного стандарта РФ ГОСТ </w:t>
      </w:r>
      <w:proofErr w:type="gramStart"/>
      <w:r w:rsidRPr="00733472">
        <w:rPr>
          <w:rFonts w:eastAsia="DejaVu Sans"/>
          <w:sz w:val="26"/>
          <w:szCs w:val="26"/>
          <w:lang w:eastAsia="ru-RU" w:bidi="ru-RU"/>
        </w:rPr>
        <w:t>Р</w:t>
      </w:r>
      <w:proofErr w:type="gramEnd"/>
      <w:r w:rsidRPr="00733472">
        <w:rPr>
          <w:rFonts w:eastAsia="DejaVu Sans"/>
          <w:sz w:val="26"/>
          <w:szCs w:val="26"/>
          <w:lang w:eastAsia="ru-RU" w:bidi="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733472">
        <w:rPr>
          <w:rFonts w:eastAsia="DejaVu Sans"/>
          <w:sz w:val="26"/>
          <w:szCs w:val="26"/>
          <w:lang w:eastAsia="ru-RU" w:bidi="ru-RU"/>
        </w:rPr>
        <w:t>принят</w:t>
      </w:r>
      <w:proofErr w:type="gramEnd"/>
      <w:r w:rsidRPr="00733472">
        <w:rPr>
          <w:rFonts w:eastAsia="DejaVu Sans"/>
          <w:sz w:val="26"/>
          <w:szCs w:val="26"/>
          <w:lang w:eastAsia="ru-RU" w:bidi="ru-RU"/>
        </w:rPr>
        <w:t xml:space="preserve"> постановлением Госстандарта РФ от 22.04.2003 № 124-ст) установлено, что средства наружной рекламы не должны быть размещены на одной опоре, в створе и в одном сечении с дорожными знаками и светофорами, а также над проезжей частью и обочинами дорог.</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 xml:space="preserve">В соответствии с Национальными стандартами РФ ГОСТ </w:t>
      </w:r>
      <w:proofErr w:type="gramStart"/>
      <w:r w:rsidRPr="00733472">
        <w:rPr>
          <w:rFonts w:eastAsia="DejaVu Sans"/>
          <w:sz w:val="26"/>
          <w:szCs w:val="26"/>
          <w:lang w:eastAsia="ru-RU" w:bidi="ru-RU"/>
        </w:rPr>
        <w:t>Р</w:t>
      </w:r>
      <w:proofErr w:type="gramEnd"/>
      <w:r w:rsidRPr="00733472">
        <w:rPr>
          <w:rFonts w:eastAsia="DejaVu Sans"/>
          <w:sz w:val="26"/>
          <w:szCs w:val="26"/>
          <w:lang w:eastAsia="ru-RU" w:bidi="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w:t>
      </w:r>
      <w:hyperlink r:id="rId9" w:history="1">
        <w:r w:rsidRPr="00733472">
          <w:rPr>
            <w:rStyle w:val="a7"/>
            <w:rFonts w:eastAsia="DejaVu Sans"/>
            <w:color w:val="auto"/>
            <w:sz w:val="26"/>
            <w:szCs w:val="26"/>
            <w:u w:val="none"/>
            <w:lang w:eastAsia="ru-RU" w:bidi="ru-RU"/>
          </w:rPr>
          <w:t>приказом</w:t>
        </w:r>
      </w:hyperlink>
      <w:r w:rsidRPr="00733472">
        <w:rPr>
          <w:rFonts w:eastAsia="DejaVu Sans"/>
          <w:sz w:val="26"/>
          <w:szCs w:val="26"/>
          <w:lang w:eastAsia="ru-RU" w:bidi="ru-RU"/>
        </w:rPr>
        <w:t xml:space="preserve"> Федерального агентства по техническому регулированию и метрологии от 15 декабря 2004 г. N 120-ст) и ГОСТ </w:t>
      </w:r>
      <w:proofErr w:type="gramStart"/>
      <w:r w:rsidRPr="00733472">
        <w:rPr>
          <w:rFonts w:eastAsia="DejaVu Sans"/>
          <w:sz w:val="26"/>
          <w:szCs w:val="26"/>
          <w:lang w:eastAsia="ru-RU" w:bidi="ru-RU"/>
        </w:rPr>
        <w:t>Р</w:t>
      </w:r>
      <w:proofErr w:type="gramEnd"/>
      <w:r w:rsidRPr="00733472">
        <w:rPr>
          <w:rFonts w:eastAsia="DejaVu Sans"/>
          <w:sz w:val="26"/>
          <w:szCs w:val="26"/>
          <w:lang w:eastAsia="ru-RU" w:bidi="ru-RU"/>
        </w:rPr>
        <w:t xml:space="preserve"> 52290-2004 "Технические средства организации дорожного движения. Знаки дорожные. </w:t>
      </w:r>
      <w:proofErr w:type="gramStart"/>
      <w:r w:rsidRPr="00733472">
        <w:rPr>
          <w:rFonts w:eastAsia="DejaVu Sans"/>
          <w:sz w:val="26"/>
          <w:szCs w:val="26"/>
          <w:lang w:eastAsia="ru-RU" w:bidi="ru-RU"/>
        </w:rPr>
        <w:t xml:space="preserve">Общие технические требования" (утв. приказом Федерального агентства по техническому регулированию и метрологии от 15 декабря 2004 г. N 121-ст) знак «Место стоянки» является информационным знаком и применяется </w:t>
      </w:r>
      <w:r w:rsidRPr="00733472">
        <w:rPr>
          <w:rFonts w:eastAsia="DejaVu Sans"/>
          <w:sz w:val="26"/>
          <w:szCs w:val="26"/>
          <w:lang w:eastAsia="ru-RU" w:bidi="ru-RU"/>
        </w:rPr>
        <w:lastRenderedPageBreak/>
        <w:t xml:space="preserve">для обозначения площадок, предназначенных для стоянки транспортных средств, знак «Способ постановки транспортного средства» является знаком дополнительной информации и применяется для указания способа постановки транспортных средств на </w:t>
      </w:r>
      <w:proofErr w:type="spellStart"/>
      <w:r w:rsidRPr="00733472">
        <w:rPr>
          <w:rFonts w:eastAsia="DejaVu Sans"/>
          <w:sz w:val="26"/>
          <w:szCs w:val="26"/>
          <w:lang w:eastAsia="ru-RU" w:bidi="ru-RU"/>
        </w:rPr>
        <w:t>околотротуарной</w:t>
      </w:r>
      <w:proofErr w:type="spellEnd"/>
      <w:r w:rsidRPr="00733472">
        <w:rPr>
          <w:rFonts w:eastAsia="DejaVu Sans"/>
          <w:sz w:val="26"/>
          <w:szCs w:val="26"/>
          <w:lang w:eastAsia="ru-RU" w:bidi="ru-RU"/>
        </w:rPr>
        <w:t xml:space="preserve"> стоянке.</w:t>
      </w:r>
      <w:proofErr w:type="gramEnd"/>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В соответствии с пунктом 3 части 4 статьи 5 Закона «О рекламе», реклама не должна угрожать безопасности дорожного движения автомобильного, железнодорожного, водного, воздушного транспорта.</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Рассматриваемая рекламная конструкция привлекает внимание участников дорожного движения, что негативным образом влияет на безопасность движения, ввиду того, что сосредоточение внимания участников движения на рекламной конструкции вместо дорожных знаков заставляет их игнорировать предписанные требования и не позволяет адекватно воспринимать смену дорожной обстановки, что в свою очередь повышает риск возникновения аварийных ситуаций.</w:t>
      </w:r>
    </w:p>
    <w:p w:rsidR="00733472" w:rsidRDefault="00733472" w:rsidP="00733472">
      <w:pPr>
        <w:widowControl w:val="0"/>
        <w:ind w:firstLine="709"/>
        <w:jc w:val="both"/>
        <w:rPr>
          <w:rFonts w:eastAsia="DejaVu Sans"/>
          <w:sz w:val="26"/>
          <w:szCs w:val="26"/>
          <w:lang w:eastAsia="ru-RU" w:bidi="ru-RU"/>
        </w:rPr>
      </w:pPr>
      <w:r w:rsidRPr="00733472">
        <w:rPr>
          <w:rFonts w:eastAsia="DejaVu Sans"/>
          <w:sz w:val="26"/>
          <w:szCs w:val="26"/>
          <w:lang w:eastAsia="ru-RU" w:bidi="ru-RU"/>
        </w:rPr>
        <w:t>Таким образом, распространение вышеуказанной рекламы на одной опоре с дорожным знаком угрожает безопасности дорожного движения.</w:t>
      </w:r>
    </w:p>
    <w:p w:rsidR="00477F39" w:rsidRDefault="00733472" w:rsidP="00477F39">
      <w:pPr>
        <w:widowControl w:val="0"/>
        <w:ind w:firstLine="709"/>
        <w:jc w:val="both"/>
        <w:rPr>
          <w:rFonts w:eastAsia="DejaVu Sans"/>
          <w:sz w:val="26"/>
          <w:szCs w:val="26"/>
          <w:lang w:eastAsia="ru-RU" w:bidi="ru-RU"/>
        </w:rPr>
      </w:pPr>
      <w:r w:rsidRPr="00733472">
        <w:rPr>
          <w:rFonts w:eastAsia="DejaVu Sans"/>
          <w:sz w:val="26"/>
          <w:szCs w:val="26"/>
          <w:lang w:eastAsia="ru-RU" w:bidi="ru-RU"/>
        </w:rPr>
        <w:t>С учетом вышеизложенного, рассматриваем</w:t>
      </w:r>
      <w:r>
        <w:rPr>
          <w:rFonts w:eastAsia="DejaVu Sans"/>
          <w:sz w:val="26"/>
          <w:szCs w:val="26"/>
          <w:lang w:eastAsia="ru-RU" w:bidi="ru-RU"/>
        </w:rPr>
        <w:t>ая</w:t>
      </w:r>
      <w:r w:rsidRPr="00733472">
        <w:rPr>
          <w:rFonts w:eastAsia="DejaVu Sans"/>
          <w:sz w:val="26"/>
          <w:szCs w:val="26"/>
          <w:lang w:eastAsia="ru-RU" w:bidi="ru-RU"/>
        </w:rPr>
        <w:t xml:space="preserve"> реклам</w:t>
      </w:r>
      <w:r>
        <w:rPr>
          <w:rFonts w:eastAsia="DejaVu Sans"/>
          <w:sz w:val="26"/>
          <w:szCs w:val="26"/>
          <w:lang w:eastAsia="ru-RU" w:bidi="ru-RU"/>
        </w:rPr>
        <w:t>а</w:t>
      </w:r>
      <w:r w:rsidRPr="00733472">
        <w:rPr>
          <w:rFonts w:eastAsia="DejaVu Sans"/>
          <w:sz w:val="26"/>
          <w:szCs w:val="26"/>
          <w:lang w:eastAsia="ru-RU" w:bidi="ru-RU"/>
        </w:rPr>
        <w:t xml:space="preserve"> </w:t>
      </w:r>
      <w:r>
        <w:rPr>
          <w:rFonts w:eastAsia="DejaVu Sans"/>
          <w:sz w:val="26"/>
          <w:szCs w:val="26"/>
          <w:lang w:eastAsia="ru-RU" w:bidi="ru-RU"/>
        </w:rPr>
        <w:t xml:space="preserve">распространяется в </w:t>
      </w:r>
      <w:r w:rsidRPr="00733472">
        <w:rPr>
          <w:rFonts w:eastAsia="DejaVu Sans"/>
          <w:sz w:val="26"/>
          <w:szCs w:val="26"/>
          <w:lang w:eastAsia="ru-RU" w:bidi="ru-RU"/>
        </w:rPr>
        <w:t xml:space="preserve"> нарушени</w:t>
      </w:r>
      <w:r>
        <w:rPr>
          <w:rFonts w:eastAsia="DejaVu Sans"/>
          <w:sz w:val="26"/>
          <w:szCs w:val="26"/>
          <w:lang w:eastAsia="ru-RU" w:bidi="ru-RU"/>
        </w:rPr>
        <w:t>е</w:t>
      </w:r>
      <w:r w:rsidRPr="00733472">
        <w:rPr>
          <w:rFonts w:eastAsia="DejaVu Sans"/>
          <w:sz w:val="26"/>
          <w:szCs w:val="26"/>
          <w:lang w:eastAsia="ru-RU" w:bidi="ru-RU"/>
        </w:rPr>
        <w:t xml:space="preserve"> требований части 3 статьи 19, пункта 3 части 4 статьи 5 Закона «О рекламе».</w:t>
      </w:r>
    </w:p>
    <w:p w:rsidR="00FC1A65" w:rsidRPr="00A17D95" w:rsidRDefault="00ED2638" w:rsidP="00477F39">
      <w:pPr>
        <w:widowControl w:val="0"/>
        <w:ind w:firstLine="709"/>
        <w:jc w:val="both"/>
        <w:rPr>
          <w:sz w:val="26"/>
          <w:szCs w:val="26"/>
          <w:lang w:eastAsia="ru-RU"/>
        </w:rPr>
      </w:pPr>
      <w:r w:rsidRPr="006C1614">
        <w:rPr>
          <w:sz w:val="26"/>
          <w:szCs w:val="26"/>
        </w:rPr>
        <w:t xml:space="preserve">Согласно статье 38 Закона «О рекламе», </w:t>
      </w:r>
      <w:r w:rsidRPr="006C1614">
        <w:rPr>
          <w:sz w:val="26"/>
          <w:szCs w:val="26"/>
          <w:lang w:eastAsia="ru-RU"/>
        </w:rPr>
        <w:t xml:space="preserve">ответственность за нарушение требований, установленных </w:t>
      </w:r>
      <w:r w:rsidR="00516E85" w:rsidRPr="00454AF4">
        <w:rPr>
          <w:rFonts w:eastAsia="DejaVu Sans"/>
          <w:sz w:val="26"/>
          <w:szCs w:val="26"/>
          <w:lang w:eastAsia="ru-RU" w:bidi="ru-RU"/>
        </w:rPr>
        <w:t>частью 3 статьи 19, частью 4 статьи 5</w:t>
      </w:r>
      <w:r w:rsidRPr="00454AF4">
        <w:rPr>
          <w:sz w:val="26"/>
          <w:szCs w:val="26"/>
          <w:lang w:eastAsia="ru-RU"/>
        </w:rPr>
        <w:t xml:space="preserve"> Закона «О рекламе» несет</w:t>
      </w:r>
      <w:r w:rsidRPr="00454AF4">
        <w:rPr>
          <w:sz w:val="26"/>
          <w:szCs w:val="26"/>
        </w:rPr>
        <w:t xml:space="preserve"> как р</w:t>
      </w:r>
      <w:r w:rsidRPr="00454AF4">
        <w:rPr>
          <w:sz w:val="26"/>
          <w:szCs w:val="26"/>
          <w:lang w:eastAsia="ru-RU"/>
        </w:rPr>
        <w:t>екламодатель, так и рекламораспространитель</w:t>
      </w:r>
      <w:r w:rsidR="009D3B17">
        <w:rPr>
          <w:sz w:val="26"/>
          <w:szCs w:val="26"/>
          <w:lang w:eastAsia="ru-RU"/>
        </w:rPr>
        <w:t>.</w:t>
      </w:r>
      <w:r w:rsidR="00A17D95" w:rsidRPr="00A17D95">
        <w:rPr>
          <w:sz w:val="26"/>
          <w:szCs w:val="26"/>
          <w:lang w:eastAsia="ru-RU"/>
        </w:rPr>
        <w:t xml:space="preserve"> </w:t>
      </w:r>
    </w:p>
    <w:p w:rsidR="00ED2638" w:rsidRPr="00FC1A65" w:rsidRDefault="00FC1A65" w:rsidP="00477F39">
      <w:pPr>
        <w:widowControl w:val="0"/>
        <w:ind w:firstLine="709"/>
        <w:jc w:val="both"/>
        <w:rPr>
          <w:sz w:val="26"/>
          <w:szCs w:val="26"/>
          <w:lang w:eastAsia="ru-RU"/>
        </w:rPr>
      </w:pPr>
      <w:r>
        <w:rPr>
          <w:sz w:val="26"/>
          <w:szCs w:val="26"/>
          <w:lang w:eastAsia="ru-RU"/>
        </w:rPr>
        <w:t>1 июля 2013 год</w:t>
      </w:r>
      <w:proofErr w:type="gramStart"/>
      <w:r>
        <w:rPr>
          <w:sz w:val="26"/>
          <w:szCs w:val="26"/>
          <w:lang w:eastAsia="ru-RU"/>
        </w:rPr>
        <w:t>а ООО</w:t>
      </w:r>
      <w:proofErr w:type="gramEnd"/>
      <w:r>
        <w:rPr>
          <w:sz w:val="26"/>
          <w:szCs w:val="26"/>
          <w:lang w:eastAsia="ru-RU"/>
        </w:rPr>
        <w:t xml:space="preserve"> фирма «Антарес» заключило с ИП </w:t>
      </w:r>
      <w:r w:rsidR="00A17D95" w:rsidRPr="00A17D95">
        <w:rPr>
          <w:b/>
          <w:sz w:val="26"/>
          <w:szCs w:val="26"/>
        </w:rPr>
        <w:t>&lt;</w:t>
      </w:r>
      <w:r w:rsidR="00A17D95">
        <w:rPr>
          <w:b/>
          <w:sz w:val="26"/>
          <w:szCs w:val="26"/>
        </w:rPr>
        <w:t>…</w:t>
      </w:r>
      <w:r w:rsidR="00A17D95" w:rsidRPr="00A17D95">
        <w:rPr>
          <w:b/>
          <w:sz w:val="26"/>
          <w:szCs w:val="26"/>
        </w:rPr>
        <w:t>&gt;</w:t>
      </w:r>
      <w:r>
        <w:rPr>
          <w:sz w:val="26"/>
          <w:szCs w:val="26"/>
          <w:lang w:eastAsia="ru-RU"/>
        </w:rPr>
        <w:t xml:space="preserve"> договор </w:t>
      </w:r>
      <w:r w:rsidRPr="00FC1A65">
        <w:rPr>
          <w:sz w:val="26"/>
          <w:szCs w:val="26"/>
          <w:lang w:eastAsia="ru-RU"/>
        </w:rPr>
        <w:t>№ 9-1 на оказание услуг по размещению рекламной конструкции в период с 01.07.2013 по 31.07.2013 по адресу: г. Тамбов, ул. Советская, д. 119.</w:t>
      </w:r>
    </w:p>
    <w:p w:rsidR="003E1E3D" w:rsidRPr="00732B2F" w:rsidRDefault="006E7E06" w:rsidP="000E06CB">
      <w:pPr>
        <w:widowControl w:val="0"/>
        <w:ind w:firstLine="709"/>
        <w:jc w:val="both"/>
        <w:rPr>
          <w:rFonts w:cs="DejaVu Sans"/>
          <w:sz w:val="26"/>
          <w:szCs w:val="26"/>
        </w:rPr>
      </w:pPr>
      <w:r w:rsidRPr="00FC1A65">
        <w:rPr>
          <w:rFonts w:cs="DejaVu Sans"/>
          <w:sz w:val="26"/>
          <w:szCs w:val="26"/>
        </w:rPr>
        <w:t xml:space="preserve">Работы по размещению рассматриваемой рекламной конструкции в виде </w:t>
      </w:r>
      <w:proofErr w:type="gramStart"/>
      <w:r w:rsidRPr="00FC1A65">
        <w:rPr>
          <w:rFonts w:cs="DejaVu Sans"/>
          <w:sz w:val="26"/>
          <w:szCs w:val="26"/>
        </w:rPr>
        <w:t>транспарант-перетяжки</w:t>
      </w:r>
      <w:proofErr w:type="gramEnd"/>
      <w:r w:rsidRPr="00FC1A65">
        <w:rPr>
          <w:rFonts w:cs="DejaVu Sans"/>
          <w:sz w:val="26"/>
          <w:szCs w:val="26"/>
        </w:rPr>
        <w:t xml:space="preserve"> были выполнены ИП </w:t>
      </w:r>
      <w:r w:rsidR="00A17D95" w:rsidRPr="00A17D95">
        <w:rPr>
          <w:b/>
          <w:sz w:val="26"/>
          <w:szCs w:val="26"/>
        </w:rPr>
        <w:t>&lt;</w:t>
      </w:r>
      <w:r w:rsidR="00A17D95">
        <w:rPr>
          <w:b/>
          <w:sz w:val="26"/>
          <w:szCs w:val="26"/>
        </w:rPr>
        <w:t>…</w:t>
      </w:r>
      <w:r w:rsidR="00A17D95" w:rsidRPr="00A17D95">
        <w:rPr>
          <w:b/>
          <w:sz w:val="26"/>
          <w:szCs w:val="26"/>
        </w:rPr>
        <w:t>&gt;</w:t>
      </w:r>
      <w:r w:rsidR="00732B2F">
        <w:rPr>
          <w:rFonts w:cs="DejaVu Sans"/>
          <w:sz w:val="26"/>
          <w:szCs w:val="26"/>
        </w:rPr>
        <w:t>,</w:t>
      </w:r>
      <w:r w:rsidRPr="00FC1A65">
        <w:rPr>
          <w:rFonts w:cs="DejaVu Sans"/>
          <w:sz w:val="26"/>
          <w:szCs w:val="26"/>
        </w:rPr>
        <w:t xml:space="preserve"> приняты </w:t>
      </w:r>
      <w:r w:rsidR="00732B2F">
        <w:rPr>
          <w:sz w:val="26"/>
          <w:szCs w:val="26"/>
          <w:lang w:eastAsia="ru-RU"/>
        </w:rPr>
        <w:t>ООО фирма «Антарес»</w:t>
      </w:r>
      <w:r w:rsidRPr="00FC1A65">
        <w:rPr>
          <w:rFonts w:cs="DejaVu Sans"/>
          <w:sz w:val="26"/>
          <w:szCs w:val="26"/>
        </w:rPr>
        <w:t xml:space="preserve"> без претензий к их качеству (акт № </w:t>
      </w:r>
      <w:r w:rsidR="00FC1A65" w:rsidRPr="00FC1A65">
        <w:rPr>
          <w:rFonts w:cs="DejaVu Sans"/>
          <w:sz w:val="26"/>
          <w:szCs w:val="26"/>
        </w:rPr>
        <w:t>9с1</w:t>
      </w:r>
      <w:r w:rsidRPr="00FC1A65">
        <w:rPr>
          <w:rFonts w:cs="DejaVu Sans"/>
          <w:sz w:val="26"/>
          <w:szCs w:val="26"/>
        </w:rPr>
        <w:t xml:space="preserve"> от 31.0</w:t>
      </w:r>
      <w:r w:rsidR="00FC1A65" w:rsidRPr="00FC1A65">
        <w:rPr>
          <w:rFonts w:cs="DejaVu Sans"/>
          <w:sz w:val="26"/>
          <w:szCs w:val="26"/>
        </w:rPr>
        <w:t>7</w:t>
      </w:r>
      <w:r w:rsidRPr="00FC1A65">
        <w:rPr>
          <w:rFonts w:cs="DejaVu Sans"/>
          <w:sz w:val="26"/>
          <w:szCs w:val="26"/>
        </w:rPr>
        <w:t>.2013)</w:t>
      </w:r>
      <w:r w:rsidR="00732B2F">
        <w:rPr>
          <w:rFonts w:cs="DejaVu Sans"/>
          <w:sz w:val="26"/>
          <w:szCs w:val="26"/>
        </w:rPr>
        <w:t xml:space="preserve"> и оплачены (платежное поручение № 1716 от 02.09.</w:t>
      </w:r>
      <w:r w:rsidR="00732B2F" w:rsidRPr="00732B2F">
        <w:rPr>
          <w:rFonts w:cs="DejaVu Sans"/>
          <w:sz w:val="26"/>
          <w:szCs w:val="26"/>
        </w:rPr>
        <w:t>2013)</w:t>
      </w:r>
      <w:r w:rsidRPr="00732B2F">
        <w:rPr>
          <w:rFonts w:cs="DejaVu Sans"/>
          <w:sz w:val="26"/>
          <w:szCs w:val="26"/>
        </w:rPr>
        <w:t>.</w:t>
      </w:r>
    </w:p>
    <w:p w:rsidR="000E06CB" w:rsidRPr="00732B2F" w:rsidRDefault="00156A0A" w:rsidP="000E06CB">
      <w:pPr>
        <w:widowControl w:val="0"/>
        <w:ind w:firstLine="709"/>
        <w:jc w:val="both"/>
        <w:rPr>
          <w:sz w:val="26"/>
          <w:szCs w:val="26"/>
        </w:rPr>
      </w:pPr>
      <w:r w:rsidRPr="00732B2F">
        <w:rPr>
          <w:rFonts w:cs="DejaVu Sans"/>
          <w:sz w:val="26"/>
          <w:szCs w:val="26"/>
        </w:rPr>
        <w:t>Таким образом, рекламодателем вышеуказанной рекламы явля</w:t>
      </w:r>
      <w:r w:rsidR="003D438C" w:rsidRPr="00732B2F">
        <w:rPr>
          <w:rFonts w:cs="DejaVu Sans"/>
          <w:sz w:val="26"/>
          <w:szCs w:val="26"/>
        </w:rPr>
        <w:t>е</w:t>
      </w:r>
      <w:r w:rsidRPr="00732B2F">
        <w:rPr>
          <w:rFonts w:cs="DejaVu Sans"/>
          <w:sz w:val="26"/>
          <w:szCs w:val="26"/>
        </w:rPr>
        <w:t xml:space="preserve">тся </w:t>
      </w:r>
      <w:r w:rsidR="00FC1A65" w:rsidRPr="00732B2F">
        <w:rPr>
          <w:sz w:val="26"/>
          <w:szCs w:val="26"/>
          <w:lang w:eastAsia="ru-RU"/>
        </w:rPr>
        <w:t>ООО фирма «Антарес»</w:t>
      </w:r>
      <w:r w:rsidRPr="00732B2F">
        <w:rPr>
          <w:rFonts w:cs="DejaVu Sans"/>
          <w:sz w:val="26"/>
          <w:szCs w:val="26"/>
          <w:lang w:bidi="ru-RU"/>
        </w:rPr>
        <w:t xml:space="preserve">, рекламораспространителем рассматриваемой рекламы является ИП </w:t>
      </w:r>
      <w:r w:rsidR="00A17D95" w:rsidRPr="00A17D95">
        <w:rPr>
          <w:b/>
          <w:sz w:val="26"/>
          <w:szCs w:val="26"/>
        </w:rPr>
        <w:t>&lt;</w:t>
      </w:r>
      <w:r w:rsidR="00A17D95">
        <w:rPr>
          <w:b/>
          <w:sz w:val="26"/>
          <w:szCs w:val="26"/>
        </w:rPr>
        <w:t>…</w:t>
      </w:r>
      <w:r w:rsidR="00A17D95" w:rsidRPr="00A17D95">
        <w:rPr>
          <w:b/>
          <w:sz w:val="26"/>
          <w:szCs w:val="26"/>
        </w:rPr>
        <w:t>&gt;</w:t>
      </w:r>
      <w:r w:rsidRPr="00732B2F">
        <w:rPr>
          <w:rFonts w:cs="DejaVu Sans"/>
          <w:sz w:val="26"/>
          <w:szCs w:val="26"/>
          <w:lang w:bidi="ru-RU"/>
        </w:rPr>
        <w:t>.</w:t>
      </w:r>
    </w:p>
    <w:p w:rsidR="003011DE" w:rsidRPr="00732B2F" w:rsidRDefault="006E7E06" w:rsidP="003011DE">
      <w:pPr>
        <w:ind w:firstLine="709"/>
        <w:jc w:val="both"/>
        <w:rPr>
          <w:b/>
          <w:sz w:val="26"/>
          <w:szCs w:val="26"/>
        </w:rPr>
      </w:pPr>
      <w:r w:rsidRPr="00732B2F">
        <w:rPr>
          <w:sz w:val="26"/>
          <w:szCs w:val="26"/>
          <w:lang w:eastAsia="ru-RU"/>
        </w:rPr>
        <w:t>С учетом изложенного</w:t>
      </w:r>
      <w:r w:rsidR="003011DE" w:rsidRPr="00732B2F">
        <w:rPr>
          <w:sz w:val="26"/>
          <w:szCs w:val="26"/>
          <w:lang w:eastAsia="ru-RU"/>
        </w:rPr>
        <w:t xml:space="preserve">, </w:t>
      </w:r>
      <w:r w:rsidR="00732B2F" w:rsidRPr="00732B2F">
        <w:rPr>
          <w:sz w:val="26"/>
          <w:szCs w:val="26"/>
          <w:lang w:eastAsia="ru-RU"/>
        </w:rPr>
        <w:t>ООО фирма «Антарес»</w:t>
      </w:r>
      <w:r w:rsidRPr="00732B2F">
        <w:rPr>
          <w:rFonts w:cs="DejaVu Sans"/>
          <w:sz w:val="26"/>
          <w:szCs w:val="26"/>
        </w:rPr>
        <w:t xml:space="preserve">, ИП </w:t>
      </w:r>
      <w:r w:rsidR="00A17D95" w:rsidRPr="00A17D95">
        <w:rPr>
          <w:b/>
          <w:sz w:val="26"/>
          <w:szCs w:val="26"/>
        </w:rPr>
        <w:t>&lt;</w:t>
      </w:r>
      <w:r w:rsidR="00A17D95">
        <w:rPr>
          <w:b/>
          <w:sz w:val="26"/>
          <w:szCs w:val="26"/>
        </w:rPr>
        <w:t>…</w:t>
      </w:r>
      <w:r w:rsidR="00A17D95" w:rsidRPr="00A17D95">
        <w:rPr>
          <w:b/>
          <w:sz w:val="26"/>
          <w:szCs w:val="26"/>
        </w:rPr>
        <w:t>&gt;</w:t>
      </w:r>
      <w:r w:rsidR="003011DE" w:rsidRPr="00732B2F">
        <w:rPr>
          <w:sz w:val="26"/>
          <w:szCs w:val="26"/>
        </w:rPr>
        <w:t xml:space="preserve"> нес</w:t>
      </w:r>
      <w:r w:rsidRPr="00732B2F">
        <w:rPr>
          <w:sz w:val="26"/>
          <w:szCs w:val="26"/>
        </w:rPr>
        <w:t>у</w:t>
      </w:r>
      <w:r w:rsidR="003011DE" w:rsidRPr="00732B2F">
        <w:rPr>
          <w:sz w:val="26"/>
          <w:szCs w:val="26"/>
        </w:rPr>
        <w:t>т</w:t>
      </w:r>
      <w:r w:rsidR="003011DE" w:rsidRPr="00732B2F">
        <w:rPr>
          <w:sz w:val="26"/>
          <w:szCs w:val="26"/>
          <w:lang w:eastAsia="ru-RU"/>
        </w:rPr>
        <w:t xml:space="preserve"> о</w:t>
      </w:r>
      <w:r w:rsidR="003011DE" w:rsidRPr="00732B2F">
        <w:rPr>
          <w:bCs/>
          <w:sz w:val="26"/>
          <w:szCs w:val="26"/>
        </w:rPr>
        <w:t xml:space="preserve">тветственность за распространение </w:t>
      </w:r>
      <w:r w:rsidR="003011DE" w:rsidRPr="00732B2F">
        <w:rPr>
          <w:sz w:val="26"/>
          <w:szCs w:val="26"/>
        </w:rPr>
        <w:t xml:space="preserve">рекламы, нарушающей требования </w:t>
      </w:r>
      <w:r w:rsidRPr="00732B2F">
        <w:rPr>
          <w:rFonts w:eastAsia="DejaVu Sans"/>
          <w:sz w:val="26"/>
          <w:szCs w:val="26"/>
          <w:lang w:eastAsia="ru-RU" w:bidi="ru-RU"/>
        </w:rPr>
        <w:t>части 3 статьи 19, пункта 3 части 4 статьи 5 Закона «О рекламе»</w:t>
      </w:r>
      <w:r w:rsidR="00F041A9" w:rsidRPr="00732B2F">
        <w:rPr>
          <w:sz w:val="26"/>
          <w:szCs w:val="26"/>
        </w:rPr>
        <w:t>.</w:t>
      </w:r>
      <w:r w:rsidRPr="00732B2F">
        <w:rPr>
          <w:sz w:val="26"/>
          <w:szCs w:val="26"/>
        </w:rPr>
        <w:t xml:space="preserve"> </w:t>
      </w:r>
    </w:p>
    <w:p w:rsidR="003011DE" w:rsidRPr="006C1614" w:rsidRDefault="003011DE" w:rsidP="003011DE">
      <w:pPr>
        <w:ind w:firstLine="709"/>
        <w:jc w:val="both"/>
        <w:rPr>
          <w:sz w:val="26"/>
          <w:szCs w:val="26"/>
        </w:rPr>
      </w:pPr>
      <w:r w:rsidRPr="00732B2F">
        <w:rPr>
          <w:sz w:val="26"/>
          <w:szCs w:val="26"/>
        </w:rPr>
        <w:t>В соответствии со статьей 3 Закона «О рекламе» ненадлежащая реклама — реклама, не соответствующая требованиям законодательства</w:t>
      </w:r>
      <w:r w:rsidRPr="006C1614">
        <w:rPr>
          <w:sz w:val="26"/>
          <w:szCs w:val="26"/>
        </w:rPr>
        <w:t xml:space="preserve"> Российской Федерации.   </w:t>
      </w:r>
    </w:p>
    <w:p w:rsidR="003011DE" w:rsidRPr="006C1614" w:rsidRDefault="003011DE" w:rsidP="003011DE">
      <w:pPr>
        <w:ind w:firstLine="709"/>
        <w:jc w:val="both"/>
        <w:rPr>
          <w:sz w:val="26"/>
          <w:szCs w:val="26"/>
        </w:rPr>
      </w:pPr>
      <w:r w:rsidRPr="006C1614">
        <w:rPr>
          <w:sz w:val="26"/>
          <w:szCs w:val="26"/>
        </w:rPr>
        <w:t>Таким образом, указанная реклама в соответствии со статьей 3 Закона «О рекламе» является ненадлежащей.</w:t>
      </w:r>
    </w:p>
    <w:p w:rsidR="003011DE" w:rsidRPr="006C1614" w:rsidRDefault="00930A6A" w:rsidP="00353E9C">
      <w:pPr>
        <w:pStyle w:val="a3"/>
        <w:tabs>
          <w:tab w:val="left" w:pos="725"/>
          <w:tab w:val="left" w:pos="4885"/>
        </w:tabs>
        <w:ind w:firstLine="709"/>
        <w:jc w:val="both"/>
        <w:rPr>
          <w:b w:val="0"/>
          <w:sz w:val="26"/>
          <w:szCs w:val="26"/>
        </w:rPr>
      </w:pPr>
      <w:r w:rsidRPr="006C1614">
        <w:rPr>
          <w:b w:val="0"/>
          <w:sz w:val="26"/>
          <w:szCs w:val="26"/>
          <w:lang w:val="ru-RU"/>
        </w:rPr>
        <w:t>Нарушение рекламного законодательства устранено</w:t>
      </w:r>
      <w:r w:rsidR="00F958E9">
        <w:rPr>
          <w:b w:val="0"/>
          <w:sz w:val="26"/>
          <w:szCs w:val="26"/>
          <w:lang w:val="ru-RU"/>
        </w:rPr>
        <w:t>, в настоящее время рассматриваемая реклама не распространяется</w:t>
      </w:r>
      <w:r w:rsidR="003011DE" w:rsidRPr="006C1614">
        <w:rPr>
          <w:b w:val="0"/>
          <w:sz w:val="26"/>
          <w:szCs w:val="26"/>
          <w:lang w:val="ru-RU"/>
        </w:rPr>
        <w:t>.</w:t>
      </w:r>
    </w:p>
    <w:p w:rsidR="00954A46" w:rsidRPr="006C1614" w:rsidRDefault="003011DE" w:rsidP="00954A46">
      <w:pPr>
        <w:pStyle w:val="a3"/>
        <w:ind w:firstLine="709"/>
        <w:jc w:val="both"/>
        <w:rPr>
          <w:b w:val="0"/>
          <w:sz w:val="26"/>
          <w:szCs w:val="26"/>
          <w:lang w:val="ru-RU"/>
        </w:rPr>
      </w:pPr>
      <w:r w:rsidRPr="006C1614">
        <w:rPr>
          <w:b w:val="0"/>
          <w:sz w:val="26"/>
          <w:szCs w:val="26"/>
        </w:rPr>
        <w:t>На основании изложенного, руководствуясь пунктом 2 части 1 статьи 33, частью 1 статьи 36 Закона «О рекламе», пунктами 37-45 «Правил рассмотрения антимонопольным органом дел, возбужденных по признакам нарушения законодательства Российской Федерации о рекламе», утверждённых постановлением Правительства РФ от 17 августа 2006 № 508, Комиссия</w:t>
      </w:r>
    </w:p>
    <w:p w:rsidR="00954A46" w:rsidRPr="006C1614" w:rsidRDefault="00954A46" w:rsidP="00954A46">
      <w:pPr>
        <w:pStyle w:val="a3"/>
        <w:ind w:firstLine="709"/>
        <w:jc w:val="both"/>
        <w:rPr>
          <w:b w:val="0"/>
          <w:sz w:val="26"/>
          <w:szCs w:val="26"/>
          <w:lang w:val="ru-RU"/>
        </w:rPr>
      </w:pPr>
    </w:p>
    <w:p w:rsidR="00954A46" w:rsidRPr="006C1614" w:rsidRDefault="003011DE" w:rsidP="00954A46">
      <w:pPr>
        <w:pStyle w:val="a3"/>
        <w:ind w:firstLine="709"/>
        <w:jc w:val="center"/>
        <w:rPr>
          <w:b w:val="0"/>
          <w:sz w:val="26"/>
          <w:szCs w:val="26"/>
          <w:lang w:val="ru-RU"/>
        </w:rPr>
      </w:pPr>
      <w:r w:rsidRPr="006C1614">
        <w:rPr>
          <w:b w:val="0"/>
          <w:sz w:val="26"/>
          <w:szCs w:val="26"/>
        </w:rPr>
        <w:t>Р Е Ш И Л А:</w:t>
      </w:r>
    </w:p>
    <w:p w:rsidR="00954A46" w:rsidRPr="006C1614" w:rsidRDefault="00954A46" w:rsidP="00954A46">
      <w:pPr>
        <w:pStyle w:val="a3"/>
        <w:ind w:firstLine="709"/>
        <w:jc w:val="both"/>
        <w:rPr>
          <w:b w:val="0"/>
          <w:sz w:val="26"/>
          <w:szCs w:val="26"/>
          <w:lang w:val="ru-RU"/>
        </w:rPr>
      </w:pPr>
    </w:p>
    <w:p w:rsidR="00954A46" w:rsidRPr="006C1614" w:rsidRDefault="00954A46" w:rsidP="00954A46">
      <w:pPr>
        <w:pStyle w:val="a3"/>
        <w:ind w:firstLine="709"/>
        <w:jc w:val="both"/>
        <w:rPr>
          <w:rFonts w:eastAsia="DejaVu Sans"/>
          <w:b w:val="0"/>
          <w:sz w:val="26"/>
          <w:szCs w:val="26"/>
          <w:lang w:val="ru-RU"/>
        </w:rPr>
      </w:pPr>
      <w:r w:rsidRPr="006C1614">
        <w:rPr>
          <w:rFonts w:eastAsia="DejaVu Sans"/>
          <w:b w:val="0"/>
          <w:sz w:val="26"/>
          <w:szCs w:val="26"/>
          <w:lang w:val="ru-RU" w:eastAsia="ru-RU" w:bidi="ru-RU"/>
        </w:rPr>
        <w:t xml:space="preserve">1. </w:t>
      </w:r>
      <w:r w:rsidR="003011DE" w:rsidRPr="006C1614">
        <w:rPr>
          <w:rFonts w:eastAsia="DejaVu Sans"/>
          <w:b w:val="0"/>
          <w:sz w:val="26"/>
          <w:szCs w:val="26"/>
          <w:lang w:val="ru-RU" w:eastAsia="ru-RU" w:bidi="ru-RU"/>
        </w:rPr>
        <w:t xml:space="preserve">Признать ненадлежащей рекламу </w:t>
      </w:r>
      <w:r w:rsidRPr="006C1614">
        <w:rPr>
          <w:b w:val="0"/>
          <w:sz w:val="26"/>
          <w:szCs w:val="26"/>
          <w:lang w:val="ru-RU"/>
        </w:rPr>
        <w:t xml:space="preserve">следующего содержания: </w:t>
      </w:r>
      <w:proofErr w:type="gramStart"/>
      <w:r w:rsidR="00C74755">
        <w:rPr>
          <w:b w:val="0"/>
          <w:sz w:val="26"/>
          <w:szCs w:val="26"/>
          <w:lang w:val="ru-RU" w:eastAsia="ru-RU" w:bidi="ru-RU"/>
        </w:rPr>
        <w:t>«Сеть мебельных салонов «</w:t>
      </w:r>
      <w:r w:rsidR="00C74755" w:rsidRPr="00DD696B">
        <w:rPr>
          <w:b w:val="0"/>
          <w:sz w:val="26"/>
          <w:szCs w:val="26"/>
          <w:lang w:bidi="ru-RU"/>
        </w:rPr>
        <w:t>ЮНИОН</w:t>
      </w:r>
      <w:r w:rsidR="00C74755">
        <w:rPr>
          <w:b w:val="0"/>
          <w:sz w:val="26"/>
          <w:szCs w:val="26"/>
          <w:lang w:val="ru-RU" w:bidi="ru-RU"/>
        </w:rPr>
        <w:t>» 2</w:t>
      </w:r>
      <w:r w:rsidR="00C74755" w:rsidRPr="00DD696B">
        <w:rPr>
          <w:b w:val="0"/>
          <w:sz w:val="26"/>
          <w:szCs w:val="26"/>
          <w:lang w:bidi="ru-RU"/>
        </w:rPr>
        <w:t>0 лет успеха на мебельном рынке России!»</w:t>
      </w:r>
      <w:r w:rsidR="003011DE" w:rsidRPr="006C1614">
        <w:rPr>
          <w:b w:val="0"/>
          <w:sz w:val="26"/>
          <w:szCs w:val="26"/>
          <w:lang w:val="ru-RU" w:eastAsia="ru-RU" w:bidi="ru-RU"/>
        </w:rPr>
        <w:t xml:space="preserve">, </w:t>
      </w:r>
      <w:r w:rsidR="00C949BB">
        <w:rPr>
          <w:b w:val="0"/>
          <w:sz w:val="26"/>
          <w:szCs w:val="26"/>
          <w:lang w:val="ru-RU"/>
        </w:rPr>
        <w:t>размещавшуюся с 01.0</w:t>
      </w:r>
      <w:r w:rsidR="00C74755">
        <w:rPr>
          <w:b w:val="0"/>
          <w:sz w:val="26"/>
          <w:szCs w:val="26"/>
          <w:lang w:val="ru-RU"/>
        </w:rPr>
        <w:t>7</w:t>
      </w:r>
      <w:r w:rsidR="00C949BB">
        <w:rPr>
          <w:b w:val="0"/>
          <w:sz w:val="26"/>
          <w:szCs w:val="26"/>
          <w:lang w:val="ru-RU"/>
        </w:rPr>
        <w:t>.2013 по 31.0</w:t>
      </w:r>
      <w:r w:rsidR="00C74755">
        <w:rPr>
          <w:b w:val="0"/>
          <w:sz w:val="26"/>
          <w:szCs w:val="26"/>
          <w:lang w:val="ru-RU"/>
        </w:rPr>
        <w:t>7</w:t>
      </w:r>
      <w:r w:rsidR="00C949BB">
        <w:rPr>
          <w:b w:val="0"/>
          <w:sz w:val="26"/>
          <w:szCs w:val="26"/>
          <w:lang w:val="ru-RU"/>
        </w:rPr>
        <w:t xml:space="preserve">.2013 на рекламной конструкции в виде транспарант-перетяжки по </w:t>
      </w:r>
      <w:r w:rsidR="00C949BB">
        <w:rPr>
          <w:b w:val="0"/>
          <w:sz w:val="26"/>
          <w:szCs w:val="26"/>
          <w:lang w:val="ru-RU"/>
        </w:rPr>
        <w:lastRenderedPageBreak/>
        <w:t>адресу: г. Тамбов</w:t>
      </w:r>
      <w:r w:rsidR="003011DE" w:rsidRPr="006C1614">
        <w:rPr>
          <w:b w:val="0"/>
          <w:sz w:val="26"/>
          <w:szCs w:val="26"/>
          <w:lang w:val="ru-RU"/>
        </w:rPr>
        <w:t>,</w:t>
      </w:r>
      <w:r w:rsidR="003011DE" w:rsidRPr="006C1614">
        <w:rPr>
          <w:b w:val="0"/>
          <w:sz w:val="26"/>
          <w:szCs w:val="26"/>
        </w:rPr>
        <w:t xml:space="preserve"> </w:t>
      </w:r>
      <w:r w:rsidR="00C949BB">
        <w:rPr>
          <w:b w:val="0"/>
          <w:sz w:val="26"/>
          <w:szCs w:val="26"/>
          <w:lang w:val="ru-RU"/>
        </w:rPr>
        <w:t xml:space="preserve">ул. </w:t>
      </w:r>
      <w:r w:rsidR="00C74755">
        <w:rPr>
          <w:b w:val="0"/>
          <w:sz w:val="26"/>
          <w:szCs w:val="26"/>
          <w:lang w:val="ru-RU"/>
        </w:rPr>
        <w:t>Советская</w:t>
      </w:r>
      <w:r w:rsidR="00C949BB">
        <w:rPr>
          <w:b w:val="0"/>
          <w:sz w:val="26"/>
          <w:szCs w:val="26"/>
          <w:lang w:val="ru-RU"/>
        </w:rPr>
        <w:t xml:space="preserve">, </w:t>
      </w:r>
      <w:r w:rsidR="00C74755">
        <w:rPr>
          <w:b w:val="0"/>
          <w:sz w:val="26"/>
          <w:szCs w:val="26"/>
          <w:lang w:val="ru-RU"/>
        </w:rPr>
        <w:t>119</w:t>
      </w:r>
      <w:r w:rsidR="00C949BB">
        <w:rPr>
          <w:b w:val="0"/>
          <w:sz w:val="26"/>
          <w:szCs w:val="26"/>
          <w:lang w:val="ru-RU"/>
        </w:rPr>
        <w:t xml:space="preserve">, </w:t>
      </w:r>
      <w:r w:rsidR="003011DE" w:rsidRPr="006C1614">
        <w:rPr>
          <w:rFonts w:eastAsia="DejaVu Sans"/>
          <w:b w:val="0"/>
          <w:sz w:val="26"/>
          <w:szCs w:val="26"/>
          <w:lang w:val="ru-RU" w:eastAsia="ru-RU" w:bidi="ru-RU"/>
        </w:rPr>
        <w:t xml:space="preserve">поскольку в ней нарушены требования </w:t>
      </w:r>
      <w:r w:rsidR="00C949BB" w:rsidRPr="00733472">
        <w:rPr>
          <w:rFonts w:eastAsia="DejaVu Sans"/>
          <w:b w:val="0"/>
          <w:sz w:val="26"/>
          <w:szCs w:val="26"/>
          <w:lang w:val="ru-RU" w:eastAsia="ru-RU" w:bidi="ru-RU"/>
        </w:rPr>
        <w:t>части 3 статьи 19, пункта 3 части 4 статьи 5</w:t>
      </w:r>
      <w:r w:rsidR="00C74755">
        <w:rPr>
          <w:rFonts w:eastAsia="DejaVu Sans"/>
          <w:b w:val="0"/>
          <w:sz w:val="26"/>
          <w:szCs w:val="26"/>
          <w:lang w:val="ru-RU" w:eastAsia="ru-RU" w:bidi="ru-RU"/>
        </w:rPr>
        <w:t xml:space="preserve"> </w:t>
      </w:r>
      <w:r w:rsidR="000E50B6" w:rsidRPr="006C1614">
        <w:rPr>
          <w:b w:val="0"/>
          <w:sz w:val="26"/>
          <w:szCs w:val="26"/>
        </w:rPr>
        <w:t>Закона «О рекламе»</w:t>
      </w:r>
      <w:r w:rsidR="003011DE" w:rsidRPr="006C1614">
        <w:rPr>
          <w:rFonts w:eastAsia="DejaVu Sans"/>
          <w:b w:val="0"/>
          <w:sz w:val="26"/>
          <w:szCs w:val="26"/>
          <w:lang w:val="ru-RU"/>
        </w:rPr>
        <w:t>.</w:t>
      </w:r>
      <w:r w:rsidR="000E50B6" w:rsidRPr="006C1614">
        <w:rPr>
          <w:rFonts w:eastAsia="DejaVu Sans"/>
          <w:b w:val="0"/>
          <w:sz w:val="26"/>
          <w:szCs w:val="26"/>
          <w:lang w:val="ru-RU"/>
        </w:rPr>
        <w:t xml:space="preserve"> </w:t>
      </w:r>
      <w:proofErr w:type="gramEnd"/>
    </w:p>
    <w:p w:rsidR="00353E9C" w:rsidRPr="006C1614" w:rsidRDefault="00C949BB" w:rsidP="00954A46">
      <w:pPr>
        <w:pStyle w:val="a3"/>
        <w:ind w:firstLine="709"/>
        <w:jc w:val="both"/>
        <w:rPr>
          <w:b w:val="0"/>
          <w:sz w:val="26"/>
          <w:szCs w:val="26"/>
          <w:lang w:val="ru-RU"/>
        </w:rPr>
      </w:pPr>
      <w:r>
        <w:rPr>
          <w:rFonts w:eastAsia="DejaVu Sans"/>
          <w:b w:val="0"/>
          <w:sz w:val="26"/>
          <w:szCs w:val="26"/>
          <w:lang w:val="ru-RU"/>
        </w:rPr>
        <w:t>2</w:t>
      </w:r>
      <w:r w:rsidR="00353E9C" w:rsidRPr="006C1614">
        <w:rPr>
          <w:rFonts w:eastAsia="DejaVu Sans"/>
          <w:b w:val="0"/>
          <w:sz w:val="26"/>
          <w:szCs w:val="26"/>
          <w:lang w:val="ru-RU"/>
        </w:rPr>
        <w:t xml:space="preserve">. </w:t>
      </w:r>
      <w:r w:rsidR="002D0E2F" w:rsidRPr="006C1614">
        <w:rPr>
          <w:b w:val="0"/>
          <w:sz w:val="26"/>
          <w:szCs w:val="26"/>
          <w:lang w:val="ru-RU"/>
        </w:rPr>
        <w:t xml:space="preserve">В связи с тем, что распространение указанной ненадлежащей рекламы добровольно прекращено, предписание об устранении нарушения законодательства о рекламе </w:t>
      </w:r>
      <w:r w:rsidR="002D0E2F" w:rsidRPr="006C1614">
        <w:rPr>
          <w:b w:val="0"/>
          <w:sz w:val="26"/>
          <w:szCs w:val="26"/>
          <w:lang w:val="ru-RU" w:bidi="ru-RU"/>
        </w:rPr>
        <w:t>не выдавать</w:t>
      </w:r>
      <w:r w:rsidR="003011DE" w:rsidRPr="006C1614">
        <w:rPr>
          <w:b w:val="0"/>
          <w:sz w:val="26"/>
          <w:szCs w:val="26"/>
          <w:lang w:val="ru-RU"/>
        </w:rPr>
        <w:t>.</w:t>
      </w:r>
    </w:p>
    <w:p w:rsidR="003011DE" w:rsidRPr="006C1614" w:rsidRDefault="00080730" w:rsidP="00954A46">
      <w:pPr>
        <w:pStyle w:val="a3"/>
        <w:ind w:firstLine="709"/>
        <w:jc w:val="both"/>
        <w:rPr>
          <w:rFonts w:eastAsia="DejaVu Sans"/>
          <w:b w:val="0"/>
          <w:sz w:val="26"/>
          <w:szCs w:val="26"/>
          <w:lang w:val="ru-RU" w:eastAsia="ru-RU" w:bidi="ru-RU"/>
        </w:rPr>
      </w:pPr>
      <w:r>
        <w:rPr>
          <w:b w:val="0"/>
          <w:sz w:val="26"/>
          <w:szCs w:val="26"/>
          <w:lang w:val="ru-RU"/>
        </w:rPr>
        <w:t>3</w:t>
      </w:r>
      <w:r w:rsidR="00353E9C" w:rsidRPr="006C1614">
        <w:rPr>
          <w:b w:val="0"/>
          <w:sz w:val="26"/>
          <w:szCs w:val="26"/>
          <w:lang w:val="ru-RU"/>
        </w:rPr>
        <w:t xml:space="preserve">. </w:t>
      </w:r>
      <w:r w:rsidR="003011DE" w:rsidRPr="006C1614">
        <w:rPr>
          <w:rFonts w:eastAsia="DejaVu Sans"/>
          <w:b w:val="0"/>
          <w:sz w:val="26"/>
          <w:szCs w:val="26"/>
          <w:lang w:val="ru-RU" w:eastAsia="ru-RU" w:bidi="ru-RU"/>
        </w:rPr>
        <w:t>Передать материалы дела уполномоченному должностному лицу Тамбовского УФАС России для возбуждения дел об административн</w:t>
      </w:r>
      <w:r w:rsidR="00C949BB">
        <w:rPr>
          <w:rFonts w:eastAsia="DejaVu Sans"/>
          <w:b w:val="0"/>
          <w:sz w:val="26"/>
          <w:szCs w:val="26"/>
          <w:lang w:val="ru-RU" w:eastAsia="ru-RU" w:bidi="ru-RU"/>
        </w:rPr>
        <w:t>ых правонарушениях</w:t>
      </w:r>
      <w:r w:rsidR="003011DE" w:rsidRPr="006C1614">
        <w:rPr>
          <w:rFonts w:eastAsia="DejaVu Sans"/>
          <w:b w:val="0"/>
          <w:sz w:val="26"/>
          <w:szCs w:val="26"/>
          <w:lang w:val="ru-RU" w:eastAsia="ru-RU" w:bidi="ru-RU"/>
        </w:rPr>
        <w:t xml:space="preserve"> </w:t>
      </w:r>
      <w:r w:rsidR="00C949BB">
        <w:rPr>
          <w:rFonts w:eastAsia="DejaVu Sans"/>
          <w:b w:val="0"/>
          <w:sz w:val="26"/>
          <w:szCs w:val="26"/>
          <w:lang w:val="ru-RU" w:eastAsia="ru-RU" w:bidi="ru-RU"/>
        </w:rPr>
        <w:t>по части 1 статьи 14.38</w:t>
      </w:r>
      <w:r w:rsidR="003011DE" w:rsidRPr="006C1614">
        <w:rPr>
          <w:rFonts w:eastAsia="DejaVu Sans"/>
          <w:b w:val="0"/>
          <w:sz w:val="26"/>
          <w:szCs w:val="26"/>
          <w:lang w:val="ru-RU" w:eastAsia="ru-RU" w:bidi="ru-RU"/>
        </w:rPr>
        <w:t xml:space="preserve"> Кодекса Российской Федерации об административных правонарушениях</w:t>
      </w:r>
      <w:r w:rsidR="00353E9C" w:rsidRPr="006C1614">
        <w:rPr>
          <w:rFonts w:eastAsia="DejaVu Sans"/>
          <w:b w:val="0"/>
          <w:sz w:val="26"/>
          <w:szCs w:val="26"/>
          <w:lang w:val="ru-RU" w:eastAsia="ru-RU" w:bidi="ru-RU"/>
        </w:rPr>
        <w:t xml:space="preserve"> в отношении </w:t>
      </w:r>
      <w:r w:rsidR="00C949BB">
        <w:rPr>
          <w:rFonts w:eastAsia="DejaVu Sans"/>
          <w:b w:val="0"/>
          <w:sz w:val="26"/>
          <w:szCs w:val="26"/>
          <w:lang w:val="ru-RU" w:eastAsia="ru-RU" w:bidi="ru-RU"/>
        </w:rPr>
        <w:t>виновных лиц</w:t>
      </w:r>
      <w:r w:rsidR="003011DE" w:rsidRPr="006C1614">
        <w:rPr>
          <w:rFonts w:eastAsia="DejaVu Sans"/>
          <w:b w:val="0"/>
          <w:sz w:val="26"/>
          <w:szCs w:val="26"/>
          <w:lang w:val="ru-RU" w:eastAsia="ru-RU" w:bidi="ru-RU"/>
        </w:rPr>
        <w:t>.</w:t>
      </w:r>
    </w:p>
    <w:p w:rsidR="00CC3A7C" w:rsidRPr="006C1614" w:rsidRDefault="00CC3A7C" w:rsidP="003011DE">
      <w:pPr>
        <w:pStyle w:val="a3"/>
        <w:spacing w:line="20" w:lineRule="atLeast"/>
        <w:ind w:firstLine="709"/>
        <w:jc w:val="both"/>
        <w:rPr>
          <w:b w:val="0"/>
          <w:sz w:val="26"/>
          <w:szCs w:val="26"/>
          <w:lang w:val="ru-RU"/>
        </w:rPr>
      </w:pPr>
    </w:p>
    <w:p w:rsidR="003011DE" w:rsidRPr="006C1614" w:rsidRDefault="003011DE" w:rsidP="006C1614">
      <w:pPr>
        <w:pStyle w:val="a3"/>
        <w:spacing w:line="20" w:lineRule="atLeast"/>
        <w:ind w:firstLine="709"/>
        <w:jc w:val="both"/>
        <w:rPr>
          <w:sz w:val="26"/>
          <w:szCs w:val="26"/>
        </w:rPr>
      </w:pPr>
      <w:r w:rsidRPr="006C1614">
        <w:rPr>
          <w:b w:val="0"/>
          <w:sz w:val="26"/>
          <w:szCs w:val="26"/>
          <w:lang w:val="ru-RU"/>
        </w:rPr>
        <w:t>Решение может быть обжаловано в арбитражный суд в порядке, предусмотренном статьей 198 Арбитражного процессуального кодекса Российской Федерации</w:t>
      </w:r>
      <w:r w:rsidR="00353E9C" w:rsidRPr="006C1614">
        <w:rPr>
          <w:b w:val="0"/>
          <w:sz w:val="26"/>
          <w:szCs w:val="26"/>
          <w:lang w:val="ru-RU"/>
        </w:rPr>
        <w:t xml:space="preserve"> в течени</w:t>
      </w:r>
      <w:r w:rsidR="002D0E2F" w:rsidRPr="006C1614">
        <w:rPr>
          <w:b w:val="0"/>
          <w:sz w:val="26"/>
          <w:szCs w:val="26"/>
          <w:lang w:val="ru-RU"/>
        </w:rPr>
        <w:t>е</w:t>
      </w:r>
      <w:r w:rsidR="00353E9C" w:rsidRPr="006C1614">
        <w:rPr>
          <w:b w:val="0"/>
          <w:sz w:val="26"/>
          <w:szCs w:val="26"/>
          <w:lang w:val="ru-RU"/>
        </w:rPr>
        <w:t xml:space="preserve"> трех месяцев</w:t>
      </w:r>
      <w:r w:rsidRPr="006C1614">
        <w:rPr>
          <w:b w:val="0"/>
          <w:sz w:val="26"/>
          <w:szCs w:val="26"/>
          <w:lang w:val="ru-RU"/>
        </w:rPr>
        <w:t>.</w:t>
      </w:r>
    </w:p>
    <w:p w:rsidR="003011DE" w:rsidRPr="006C1614" w:rsidRDefault="003011DE" w:rsidP="003011DE">
      <w:pPr>
        <w:pStyle w:val="a3"/>
        <w:ind w:firstLine="709"/>
        <w:jc w:val="both"/>
        <w:rPr>
          <w:b w:val="0"/>
          <w:sz w:val="26"/>
          <w:szCs w:val="26"/>
          <w:lang w:val="ru-RU"/>
        </w:rPr>
      </w:pPr>
    </w:p>
    <w:p w:rsidR="003011DE" w:rsidRPr="006C1614" w:rsidRDefault="003011DE" w:rsidP="003011DE">
      <w:pPr>
        <w:pStyle w:val="a3"/>
        <w:jc w:val="both"/>
        <w:rPr>
          <w:b w:val="0"/>
          <w:sz w:val="26"/>
          <w:szCs w:val="26"/>
          <w:lang w:val="ru-RU"/>
        </w:rPr>
      </w:pPr>
      <w:r w:rsidRPr="006C1614">
        <w:rPr>
          <w:b w:val="0"/>
          <w:sz w:val="26"/>
          <w:szCs w:val="26"/>
        </w:rPr>
        <w:t xml:space="preserve">Председатель Комиссии                                                  </w:t>
      </w:r>
      <w:r w:rsidRPr="006C1614">
        <w:rPr>
          <w:b w:val="0"/>
          <w:sz w:val="26"/>
          <w:szCs w:val="26"/>
          <w:lang w:val="ru-RU"/>
        </w:rPr>
        <w:t xml:space="preserve">            </w:t>
      </w:r>
      <w:r w:rsidRPr="006C1614">
        <w:rPr>
          <w:b w:val="0"/>
          <w:sz w:val="26"/>
          <w:szCs w:val="26"/>
        </w:rPr>
        <w:t xml:space="preserve">               </w:t>
      </w:r>
      <w:r w:rsidRPr="006C1614">
        <w:rPr>
          <w:b w:val="0"/>
          <w:sz w:val="26"/>
          <w:szCs w:val="26"/>
          <w:lang w:val="ru-RU"/>
        </w:rPr>
        <w:t xml:space="preserve">    </w:t>
      </w:r>
      <w:r w:rsidR="00C949BB">
        <w:rPr>
          <w:b w:val="0"/>
          <w:sz w:val="26"/>
          <w:szCs w:val="26"/>
          <w:lang w:val="ru-RU"/>
        </w:rPr>
        <w:t>Е.А. Гречишникова</w:t>
      </w:r>
    </w:p>
    <w:p w:rsidR="003011DE" w:rsidRPr="006C1614" w:rsidRDefault="003011DE" w:rsidP="003011DE">
      <w:pPr>
        <w:pStyle w:val="a3"/>
        <w:jc w:val="both"/>
        <w:rPr>
          <w:b w:val="0"/>
          <w:sz w:val="26"/>
          <w:szCs w:val="26"/>
        </w:rPr>
      </w:pPr>
    </w:p>
    <w:p w:rsidR="003011DE" w:rsidRPr="006C1614" w:rsidRDefault="003011DE" w:rsidP="002D0E2F">
      <w:pPr>
        <w:pStyle w:val="a3"/>
        <w:jc w:val="right"/>
        <w:rPr>
          <w:b w:val="0"/>
          <w:sz w:val="26"/>
          <w:szCs w:val="26"/>
          <w:lang w:val="ru-RU"/>
        </w:rPr>
      </w:pPr>
      <w:r w:rsidRPr="006C1614">
        <w:rPr>
          <w:b w:val="0"/>
          <w:sz w:val="26"/>
          <w:szCs w:val="26"/>
        </w:rPr>
        <w:t xml:space="preserve">Члены Комиссии:                                                                            </w:t>
      </w:r>
      <w:r w:rsidRPr="006C1614">
        <w:rPr>
          <w:b w:val="0"/>
          <w:sz w:val="26"/>
          <w:szCs w:val="26"/>
          <w:lang w:val="ru-RU"/>
        </w:rPr>
        <w:t xml:space="preserve">           </w:t>
      </w:r>
      <w:r w:rsidRPr="006C1614">
        <w:rPr>
          <w:b w:val="0"/>
          <w:sz w:val="26"/>
          <w:szCs w:val="26"/>
        </w:rPr>
        <w:t xml:space="preserve">    </w:t>
      </w:r>
      <w:r w:rsidRPr="006C1614">
        <w:rPr>
          <w:b w:val="0"/>
          <w:sz w:val="26"/>
          <w:szCs w:val="26"/>
          <w:lang w:val="ru-RU"/>
        </w:rPr>
        <w:t xml:space="preserve">         </w:t>
      </w:r>
      <w:r w:rsidR="002D0E2F" w:rsidRPr="006C1614">
        <w:rPr>
          <w:b w:val="0"/>
          <w:sz w:val="26"/>
          <w:szCs w:val="26"/>
          <w:lang w:val="ru-RU"/>
        </w:rPr>
        <w:t xml:space="preserve"> Т.В. Заботнова</w:t>
      </w:r>
    </w:p>
    <w:p w:rsidR="003011DE" w:rsidRPr="006C1614" w:rsidRDefault="003011DE" w:rsidP="003011DE">
      <w:pPr>
        <w:pStyle w:val="a3"/>
        <w:jc w:val="both"/>
        <w:rPr>
          <w:b w:val="0"/>
          <w:sz w:val="26"/>
          <w:szCs w:val="26"/>
          <w:lang w:val="ru-RU"/>
        </w:rPr>
      </w:pPr>
    </w:p>
    <w:p w:rsidR="00C949BB" w:rsidRDefault="002D0E2F" w:rsidP="00726BC7">
      <w:pPr>
        <w:pStyle w:val="a3"/>
        <w:jc w:val="right"/>
        <w:rPr>
          <w:b w:val="0"/>
          <w:sz w:val="20"/>
          <w:lang w:val="ru-RU"/>
        </w:rPr>
      </w:pPr>
      <w:r w:rsidRPr="006C1614">
        <w:rPr>
          <w:b w:val="0"/>
          <w:sz w:val="26"/>
          <w:szCs w:val="26"/>
          <w:lang w:val="ru-RU"/>
        </w:rPr>
        <w:t>К</w:t>
      </w:r>
      <w:r w:rsidR="003011DE" w:rsidRPr="006C1614">
        <w:rPr>
          <w:b w:val="0"/>
          <w:sz w:val="26"/>
          <w:szCs w:val="26"/>
          <w:lang w:val="ru-RU"/>
        </w:rPr>
        <w:t>.</w:t>
      </w:r>
      <w:r w:rsidRPr="006C1614">
        <w:rPr>
          <w:b w:val="0"/>
          <w:sz w:val="26"/>
          <w:szCs w:val="26"/>
          <w:lang w:val="ru-RU"/>
        </w:rPr>
        <w:t>С</w:t>
      </w:r>
      <w:r w:rsidR="003011DE" w:rsidRPr="006C1614">
        <w:rPr>
          <w:b w:val="0"/>
          <w:sz w:val="26"/>
          <w:szCs w:val="26"/>
          <w:lang w:val="ru-RU"/>
        </w:rPr>
        <w:t xml:space="preserve">. </w:t>
      </w:r>
      <w:r w:rsidRPr="006C1614">
        <w:rPr>
          <w:b w:val="0"/>
          <w:sz w:val="26"/>
          <w:szCs w:val="26"/>
          <w:lang w:val="ru-RU"/>
        </w:rPr>
        <w:t>Кузнецова</w:t>
      </w:r>
      <w:r w:rsidR="003011DE" w:rsidRPr="006C1614">
        <w:rPr>
          <w:b w:val="0"/>
          <w:sz w:val="26"/>
          <w:szCs w:val="26"/>
          <w:lang w:val="ru-RU"/>
        </w:rPr>
        <w:t xml:space="preserve">      </w:t>
      </w: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726BC7" w:rsidRDefault="00726BC7"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BC6F95" w:rsidRDefault="00BC6F95" w:rsidP="003011DE">
      <w:pPr>
        <w:pStyle w:val="a3"/>
        <w:ind w:right="140"/>
        <w:rPr>
          <w:b w:val="0"/>
          <w:sz w:val="20"/>
          <w:lang w:val="ru-RU"/>
        </w:rPr>
      </w:pPr>
    </w:p>
    <w:p w:rsidR="00635775" w:rsidRDefault="00635775" w:rsidP="003011DE">
      <w:pPr>
        <w:pStyle w:val="a3"/>
        <w:ind w:right="140"/>
        <w:rPr>
          <w:b w:val="0"/>
          <w:sz w:val="20"/>
          <w:lang w:val="ru-RU"/>
        </w:rPr>
      </w:pPr>
    </w:p>
    <w:p w:rsidR="00635775" w:rsidRDefault="00635775" w:rsidP="003011DE">
      <w:pPr>
        <w:pStyle w:val="a3"/>
        <w:ind w:right="140"/>
        <w:rPr>
          <w:b w:val="0"/>
          <w:sz w:val="20"/>
          <w:lang w:val="ru-RU"/>
        </w:rPr>
      </w:pPr>
    </w:p>
    <w:p w:rsidR="00635775" w:rsidRDefault="00635775" w:rsidP="003011DE">
      <w:pPr>
        <w:pStyle w:val="a3"/>
        <w:ind w:right="140"/>
        <w:rPr>
          <w:b w:val="0"/>
          <w:sz w:val="20"/>
          <w:lang w:val="ru-RU"/>
        </w:rPr>
      </w:pPr>
    </w:p>
    <w:p w:rsidR="00635775" w:rsidRDefault="00635775" w:rsidP="003011DE">
      <w:pPr>
        <w:pStyle w:val="a3"/>
        <w:ind w:right="140"/>
        <w:rPr>
          <w:b w:val="0"/>
          <w:sz w:val="20"/>
          <w:lang w:val="ru-RU"/>
        </w:rPr>
      </w:pPr>
    </w:p>
    <w:p w:rsidR="00635775" w:rsidRDefault="00635775" w:rsidP="003011DE">
      <w:pPr>
        <w:pStyle w:val="a3"/>
        <w:ind w:right="140"/>
        <w:rPr>
          <w:b w:val="0"/>
          <w:sz w:val="20"/>
          <w:lang w:val="ru-RU"/>
        </w:rPr>
      </w:pPr>
    </w:p>
    <w:p w:rsidR="00635775" w:rsidRDefault="00635775" w:rsidP="003011DE">
      <w:pPr>
        <w:pStyle w:val="a3"/>
        <w:ind w:right="140"/>
        <w:rPr>
          <w:b w:val="0"/>
          <w:sz w:val="20"/>
          <w:lang w:val="ru-RU"/>
        </w:rPr>
      </w:pPr>
      <w:bookmarkStart w:id="0" w:name="_GoBack"/>
      <w:bookmarkEnd w:id="0"/>
    </w:p>
    <w:sectPr w:rsidR="00635775" w:rsidSect="00726BC7">
      <w:headerReference w:type="default" r:id="rId10"/>
      <w:footnotePr>
        <w:pos w:val="beneathText"/>
      </w:footnotePr>
      <w:pgSz w:w="11905" w:h="16837"/>
      <w:pgMar w:top="1134" w:right="567" w:bottom="567" w:left="1134"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A5" w:rsidRDefault="000555A5">
      <w:r>
        <w:separator/>
      </w:r>
    </w:p>
  </w:endnote>
  <w:endnote w:type="continuationSeparator" w:id="0">
    <w:p w:rsidR="000555A5" w:rsidRDefault="0005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5200F5FF" w:usb2="0A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A5" w:rsidRDefault="000555A5">
      <w:r>
        <w:separator/>
      </w:r>
    </w:p>
  </w:footnote>
  <w:footnote w:type="continuationSeparator" w:id="0">
    <w:p w:rsidR="000555A5" w:rsidRDefault="0005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77" w:rsidRDefault="00F45663">
    <w:pPr>
      <w:pStyle w:val="a5"/>
      <w:jc w:val="center"/>
    </w:pPr>
    <w:r>
      <w:fldChar w:fldCharType="begin"/>
    </w:r>
    <w:r>
      <w:instrText>PAGE   \* MERGEFORMAT</w:instrText>
    </w:r>
    <w:r>
      <w:fldChar w:fldCharType="separate"/>
    </w:r>
    <w:r w:rsidR="00A17D95">
      <w:rPr>
        <w:noProof/>
      </w:rPr>
      <w:t>5</w:t>
    </w:r>
    <w:r>
      <w:fldChar w:fldCharType="end"/>
    </w:r>
  </w:p>
  <w:p w:rsidR="00170677" w:rsidRDefault="000555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DE"/>
    <w:rsid w:val="00027277"/>
    <w:rsid w:val="000555A5"/>
    <w:rsid w:val="00063D32"/>
    <w:rsid w:val="0006530A"/>
    <w:rsid w:val="00080730"/>
    <w:rsid w:val="0008201E"/>
    <w:rsid w:val="000E06CB"/>
    <w:rsid w:val="000E50B6"/>
    <w:rsid w:val="00100D02"/>
    <w:rsid w:val="00112AB3"/>
    <w:rsid w:val="0011796D"/>
    <w:rsid w:val="00120E7C"/>
    <w:rsid w:val="00125421"/>
    <w:rsid w:val="00126CA2"/>
    <w:rsid w:val="001349FC"/>
    <w:rsid w:val="00137675"/>
    <w:rsid w:val="00156A0A"/>
    <w:rsid w:val="0016376E"/>
    <w:rsid w:val="00166AAF"/>
    <w:rsid w:val="001B422A"/>
    <w:rsid w:val="001C204A"/>
    <w:rsid w:val="001E324A"/>
    <w:rsid w:val="00214ECE"/>
    <w:rsid w:val="002248CE"/>
    <w:rsid w:val="0023458B"/>
    <w:rsid w:val="002455AE"/>
    <w:rsid w:val="00251659"/>
    <w:rsid w:val="002752C5"/>
    <w:rsid w:val="002945B2"/>
    <w:rsid w:val="002D0E2F"/>
    <w:rsid w:val="002F5A94"/>
    <w:rsid w:val="003011DE"/>
    <w:rsid w:val="0030301B"/>
    <w:rsid w:val="00321A17"/>
    <w:rsid w:val="0034724F"/>
    <w:rsid w:val="00352EC6"/>
    <w:rsid w:val="00353E9C"/>
    <w:rsid w:val="00370C76"/>
    <w:rsid w:val="00377F9B"/>
    <w:rsid w:val="00383D05"/>
    <w:rsid w:val="003D3B3B"/>
    <w:rsid w:val="003D438C"/>
    <w:rsid w:val="003E1E3D"/>
    <w:rsid w:val="0041265D"/>
    <w:rsid w:val="004401C9"/>
    <w:rsid w:val="00441D39"/>
    <w:rsid w:val="00454AF4"/>
    <w:rsid w:val="00467DFC"/>
    <w:rsid w:val="00470BC2"/>
    <w:rsid w:val="004714A6"/>
    <w:rsid w:val="00477F39"/>
    <w:rsid w:val="0048324E"/>
    <w:rsid w:val="00485707"/>
    <w:rsid w:val="00493A49"/>
    <w:rsid w:val="004A3A4B"/>
    <w:rsid w:val="004A7E7F"/>
    <w:rsid w:val="004B6875"/>
    <w:rsid w:val="004F275A"/>
    <w:rsid w:val="005033B0"/>
    <w:rsid w:val="00516E85"/>
    <w:rsid w:val="00527853"/>
    <w:rsid w:val="00541DC5"/>
    <w:rsid w:val="00556E43"/>
    <w:rsid w:val="00575723"/>
    <w:rsid w:val="00575999"/>
    <w:rsid w:val="005E2F0D"/>
    <w:rsid w:val="005E6E64"/>
    <w:rsid w:val="005F3523"/>
    <w:rsid w:val="006254C9"/>
    <w:rsid w:val="00635775"/>
    <w:rsid w:val="00640682"/>
    <w:rsid w:val="00647315"/>
    <w:rsid w:val="006604C4"/>
    <w:rsid w:val="00673F52"/>
    <w:rsid w:val="00691B28"/>
    <w:rsid w:val="006B3C41"/>
    <w:rsid w:val="006C1614"/>
    <w:rsid w:val="006E24EA"/>
    <w:rsid w:val="006E7E06"/>
    <w:rsid w:val="006F09BA"/>
    <w:rsid w:val="006F3FC1"/>
    <w:rsid w:val="00706FED"/>
    <w:rsid w:val="0071230B"/>
    <w:rsid w:val="007238B0"/>
    <w:rsid w:val="00726BC7"/>
    <w:rsid w:val="00732B2F"/>
    <w:rsid w:val="00733472"/>
    <w:rsid w:val="007A7CCC"/>
    <w:rsid w:val="007B29AD"/>
    <w:rsid w:val="007B2B74"/>
    <w:rsid w:val="0080227A"/>
    <w:rsid w:val="008052F7"/>
    <w:rsid w:val="00815094"/>
    <w:rsid w:val="0083163D"/>
    <w:rsid w:val="008512BA"/>
    <w:rsid w:val="008741FE"/>
    <w:rsid w:val="008908DA"/>
    <w:rsid w:val="00893707"/>
    <w:rsid w:val="00897CD3"/>
    <w:rsid w:val="008C6B75"/>
    <w:rsid w:val="008E2B62"/>
    <w:rsid w:val="008E6BDD"/>
    <w:rsid w:val="008F41A7"/>
    <w:rsid w:val="00907E9E"/>
    <w:rsid w:val="00930A6A"/>
    <w:rsid w:val="00932967"/>
    <w:rsid w:val="00954A46"/>
    <w:rsid w:val="00965E79"/>
    <w:rsid w:val="00983631"/>
    <w:rsid w:val="0099347C"/>
    <w:rsid w:val="0099417B"/>
    <w:rsid w:val="009A6D28"/>
    <w:rsid w:val="009B76F1"/>
    <w:rsid w:val="009C292B"/>
    <w:rsid w:val="009C6BFC"/>
    <w:rsid w:val="009D3B17"/>
    <w:rsid w:val="009E3FF8"/>
    <w:rsid w:val="009F02D2"/>
    <w:rsid w:val="00A06029"/>
    <w:rsid w:val="00A17D95"/>
    <w:rsid w:val="00A44F87"/>
    <w:rsid w:val="00A61E4F"/>
    <w:rsid w:val="00A638C6"/>
    <w:rsid w:val="00AB4209"/>
    <w:rsid w:val="00AB4EE5"/>
    <w:rsid w:val="00AC3899"/>
    <w:rsid w:val="00AD1513"/>
    <w:rsid w:val="00AE2F2F"/>
    <w:rsid w:val="00B3206B"/>
    <w:rsid w:val="00B347B4"/>
    <w:rsid w:val="00B41C54"/>
    <w:rsid w:val="00B513A8"/>
    <w:rsid w:val="00B5741E"/>
    <w:rsid w:val="00B707D7"/>
    <w:rsid w:val="00B80401"/>
    <w:rsid w:val="00B81DAD"/>
    <w:rsid w:val="00BB56E4"/>
    <w:rsid w:val="00BC6F95"/>
    <w:rsid w:val="00BF3901"/>
    <w:rsid w:val="00BF4FAC"/>
    <w:rsid w:val="00C41E22"/>
    <w:rsid w:val="00C444C1"/>
    <w:rsid w:val="00C73559"/>
    <w:rsid w:val="00C74755"/>
    <w:rsid w:val="00C828E0"/>
    <w:rsid w:val="00C949BB"/>
    <w:rsid w:val="00C97585"/>
    <w:rsid w:val="00CA4175"/>
    <w:rsid w:val="00CC3A7C"/>
    <w:rsid w:val="00CD3180"/>
    <w:rsid w:val="00CF213B"/>
    <w:rsid w:val="00CF3B14"/>
    <w:rsid w:val="00CF4425"/>
    <w:rsid w:val="00D25068"/>
    <w:rsid w:val="00D4558F"/>
    <w:rsid w:val="00D618F5"/>
    <w:rsid w:val="00D82C13"/>
    <w:rsid w:val="00D85EEC"/>
    <w:rsid w:val="00D91085"/>
    <w:rsid w:val="00DA2383"/>
    <w:rsid w:val="00DB286F"/>
    <w:rsid w:val="00DD696B"/>
    <w:rsid w:val="00DE0B19"/>
    <w:rsid w:val="00E02453"/>
    <w:rsid w:val="00E12A05"/>
    <w:rsid w:val="00E13AEC"/>
    <w:rsid w:val="00E14776"/>
    <w:rsid w:val="00E217F9"/>
    <w:rsid w:val="00E25463"/>
    <w:rsid w:val="00E403C1"/>
    <w:rsid w:val="00E45D16"/>
    <w:rsid w:val="00E7686D"/>
    <w:rsid w:val="00E949D1"/>
    <w:rsid w:val="00EA0D2B"/>
    <w:rsid w:val="00ED2638"/>
    <w:rsid w:val="00EF4DF7"/>
    <w:rsid w:val="00F041A9"/>
    <w:rsid w:val="00F24B4E"/>
    <w:rsid w:val="00F34933"/>
    <w:rsid w:val="00F45663"/>
    <w:rsid w:val="00F53702"/>
    <w:rsid w:val="00F55B9E"/>
    <w:rsid w:val="00F86488"/>
    <w:rsid w:val="00F958E9"/>
    <w:rsid w:val="00FA7954"/>
    <w:rsid w:val="00FC1A65"/>
    <w:rsid w:val="00FF22E3"/>
    <w:rsid w:val="00FF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011DE"/>
    <w:rPr>
      <w:b/>
      <w:szCs w:val="20"/>
      <w:lang w:val="x-none"/>
    </w:rPr>
  </w:style>
  <w:style w:type="character" w:customStyle="1" w:styleId="a4">
    <w:name w:val="Основной текст Знак"/>
    <w:basedOn w:val="a0"/>
    <w:link w:val="a3"/>
    <w:semiHidden/>
    <w:rsid w:val="003011DE"/>
    <w:rPr>
      <w:rFonts w:ascii="Times New Roman" w:eastAsia="Times New Roman" w:hAnsi="Times New Roman" w:cs="Times New Roman"/>
      <w:b/>
      <w:sz w:val="24"/>
      <w:szCs w:val="20"/>
      <w:lang w:val="x-none" w:eastAsia="ar-SA"/>
    </w:rPr>
  </w:style>
  <w:style w:type="paragraph" w:styleId="a5">
    <w:name w:val="header"/>
    <w:basedOn w:val="a"/>
    <w:link w:val="a6"/>
    <w:uiPriority w:val="99"/>
    <w:rsid w:val="003011DE"/>
    <w:pPr>
      <w:tabs>
        <w:tab w:val="center" w:pos="4677"/>
        <w:tab w:val="right" w:pos="9355"/>
      </w:tabs>
    </w:pPr>
    <w:rPr>
      <w:lang w:val="x-none"/>
    </w:rPr>
  </w:style>
  <w:style w:type="character" w:customStyle="1" w:styleId="a6">
    <w:name w:val="Верхний колонтитул Знак"/>
    <w:basedOn w:val="a0"/>
    <w:link w:val="a5"/>
    <w:uiPriority w:val="99"/>
    <w:rsid w:val="003011DE"/>
    <w:rPr>
      <w:rFonts w:ascii="Times New Roman" w:eastAsia="Times New Roman" w:hAnsi="Times New Roman" w:cs="Times New Roman"/>
      <w:sz w:val="24"/>
      <w:szCs w:val="24"/>
      <w:lang w:val="x-none" w:eastAsia="ar-SA"/>
    </w:rPr>
  </w:style>
  <w:style w:type="character" w:styleId="a7">
    <w:name w:val="Hyperlink"/>
    <w:basedOn w:val="a0"/>
    <w:uiPriority w:val="99"/>
    <w:unhideWhenUsed/>
    <w:rsid w:val="00485707"/>
    <w:rPr>
      <w:color w:val="0000FF" w:themeColor="hyperlink"/>
      <w:u w:val="single"/>
    </w:rPr>
  </w:style>
  <w:style w:type="character" w:styleId="a8">
    <w:name w:val="page number"/>
    <w:basedOn w:val="a0"/>
    <w:semiHidden/>
    <w:rsid w:val="009B76F1"/>
  </w:style>
  <w:style w:type="character" w:customStyle="1" w:styleId="Absatz-Standardschriftart">
    <w:name w:val="Absatz-Standardschriftart"/>
    <w:rsid w:val="005033B0"/>
  </w:style>
  <w:style w:type="paragraph" w:styleId="a9">
    <w:name w:val="Balloon Text"/>
    <w:basedOn w:val="a"/>
    <w:link w:val="aa"/>
    <w:uiPriority w:val="99"/>
    <w:semiHidden/>
    <w:unhideWhenUsed/>
    <w:rsid w:val="00AB4209"/>
    <w:rPr>
      <w:rFonts w:ascii="Tahoma" w:hAnsi="Tahoma" w:cs="Tahoma"/>
      <w:sz w:val="16"/>
      <w:szCs w:val="16"/>
    </w:rPr>
  </w:style>
  <w:style w:type="character" w:customStyle="1" w:styleId="aa">
    <w:name w:val="Текст выноски Знак"/>
    <w:basedOn w:val="a0"/>
    <w:link w:val="a9"/>
    <w:uiPriority w:val="99"/>
    <w:semiHidden/>
    <w:rsid w:val="00AB420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011DE"/>
    <w:rPr>
      <w:b/>
      <w:szCs w:val="20"/>
      <w:lang w:val="x-none"/>
    </w:rPr>
  </w:style>
  <w:style w:type="character" w:customStyle="1" w:styleId="a4">
    <w:name w:val="Основной текст Знак"/>
    <w:basedOn w:val="a0"/>
    <w:link w:val="a3"/>
    <w:semiHidden/>
    <w:rsid w:val="003011DE"/>
    <w:rPr>
      <w:rFonts w:ascii="Times New Roman" w:eastAsia="Times New Roman" w:hAnsi="Times New Roman" w:cs="Times New Roman"/>
      <w:b/>
      <w:sz w:val="24"/>
      <w:szCs w:val="20"/>
      <w:lang w:val="x-none" w:eastAsia="ar-SA"/>
    </w:rPr>
  </w:style>
  <w:style w:type="paragraph" w:styleId="a5">
    <w:name w:val="header"/>
    <w:basedOn w:val="a"/>
    <w:link w:val="a6"/>
    <w:uiPriority w:val="99"/>
    <w:rsid w:val="003011DE"/>
    <w:pPr>
      <w:tabs>
        <w:tab w:val="center" w:pos="4677"/>
        <w:tab w:val="right" w:pos="9355"/>
      </w:tabs>
    </w:pPr>
    <w:rPr>
      <w:lang w:val="x-none"/>
    </w:rPr>
  </w:style>
  <w:style w:type="character" w:customStyle="1" w:styleId="a6">
    <w:name w:val="Верхний колонтитул Знак"/>
    <w:basedOn w:val="a0"/>
    <w:link w:val="a5"/>
    <w:uiPriority w:val="99"/>
    <w:rsid w:val="003011DE"/>
    <w:rPr>
      <w:rFonts w:ascii="Times New Roman" w:eastAsia="Times New Roman" w:hAnsi="Times New Roman" w:cs="Times New Roman"/>
      <w:sz w:val="24"/>
      <w:szCs w:val="24"/>
      <w:lang w:val="x-none" w:eastAsia="ar-SA"/>
    </w:rPr>
  </w:style>
  <w:style w:type="character" w:styleId="a7">
    <w:name w:val="Hyperlink"/>
    <w:basedOn w:val="a0"/>
    <w:uiPriority w:val="99"/>
    <w:unhideWhenUsed/>
    <w:rsid w:val="00485707"/>
    <w:rPr>
      <w:color w:val="0000FF" w:themeColor="hyperlink"/>
      <w:u w:val="single"/>
    </w:rPr>
  </w:style>
  <w:style w:type="character" w:styleId="a8">
    <w:name w:val="page number"/>
    <w:basedOn w:val="a0"/>
    <w:semiHidden/>
    <w:rsid w:val="009B76F1"/>
  </w:style>
  <w:style w:type="character" w:customStyle="1" w:styleId="Absatz-Standardschriftart">
    <w:name w:val="Absatz-Standardschriftart"/>
    <w:rsid w:val="005033B0"/>
  </w:style>
  <w:style w:type="paragraph" w:styleId="a9">
    <w:name w:val="Balloon Text"/>
    <w:basedOn w:val="a"/>
    <w:link w:val="aa"/>
    <w:uiPriority w:val="99"/>
    <w:semiHidden/>
    <w:unhideWhenUsed/>
    <w:rsid w:val="00AB4209"/>
    <w:rPr>
      <w:rFonts w:ascii="Tahoma" w:hAnsi="Tahoma" w:cs="Tahoma"/>
      <w:sz w:val="16"/>
      <w:szCs w:val="16"/>
    </w:rPr>
  </w:style>
  <w:style w:type="character" w:customStyle="1" w:styleId="aa">
    <w:name w:val="Текст выноски Знак"/>
    <w:basedOn w:val="a0"/>
    <w:link w:val="a9"/>
    <w:uiPriority w:val="99"/>
    <w:semiHidden/>
    <w:rsid w:val="00AB420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mebe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66403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Тамбовское УФАС России</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Заботнова</cp:lastModifiedBy>
  <cp:revision>3</cp:revision>
  <cp:lastPrinted>2014-01-23T11:55:00Z</cp:lastPrinted>
  <dcterms:created xsi:type="dcterms:W3CDTF">2014-02-07T07:44:00Z</dcterms:created>
  <dcterms:modified xsi:type="dcterms:W3CDTF">2014-02-07T07:47:00Z</dcterms:modified>
</cp:coreProperties>
</file>