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Об итогах заседания Общественного совета при Тамбовском УФАС России</w:t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28 февраля прошло заседание Общественного совета при Тамбовском УФАС России в заочном формате.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6"/>
          <w:szCs w:val="26"/>
          <w:lang w:val="ru-RU" w:eastAsia="en-US" w:bidi="ar-SA"/>
        </w:rPr>
        <w:t>Важной темой для обсуждения стало принятие Плана работы Общественного совета на 2024 год, который предусматривает рассмотрение актуальных вопросов для предпринимательского сообщества.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Предметом обсуждения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также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были итоги работы Тамбовского УФАС России за 2023 год в сфере антимонопольного и рекламного контроля, контроля за осуществлением государственных и муниципальных закупок и закупок для отдельных категорий юридических лиц.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Р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ассмотрены результаты организации антимонопольного комплаенса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в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Тамбовск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о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м УФАС России в 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en-US" w:eastAsia="en-US" w:bidi="ar-SA"/>
        </w:rPr>
        <w:t>2023</w:t>
      </w: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 xml:space="preserve"> году.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99148e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c408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99148e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ca6755"/>
    <w:pPr>
      <w:spacing w:lineRule="auto" w:line="276" w:beforeAutospacing="1" w:after="142"/>
    </w:pPr>
    <w:rPr>
      <w:rFonts w:ascii="Calibri" w:hAnsi="Calibri" w:eastAsia="Times New Roman" w:cs="Calibri"/>
      <w:color w:val="000000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c40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LibreOffice/7.3.2.2$Windows_X86_64 LibreOffice_project/49f2b1bff42cfccbd8f788c8dc32c1c309559be0</Application>
  <AppVersion>15.0000</AppVersion>
  <Pages>1</Pages>
  <Words>87</Words>
  <Characters>608</Characters>
  <CharactersWithSpaces>691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2022-10-05T10:38:00Z</dcterms:created>
  <dc:creator>Светлана Владимировна Мазаева</dc:creator>
  <dc:description/>
  <dc:language>ru-RU</dc:language>
  <cp:lastModifiedBy/>
  <cp:lastPrinted>2023-08-18T12:34:06Z</cp:lastPrinted>
  <dcterms:modified xsi:type="dcterms:W3CDTF">2024-03-01T10:18:02Z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