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Общественный совет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при Тамбовском УФАС России разбирается в  электроэнергетике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7 августа </w:t>
      </w:r>
      <w:r>
        <w:rPr>
          <w:rFonts w:ascii="Times New Roman" w:hAnsi="Times New Roman"/>
          <w:color w:val="000000"/>
          <w:sz w:val="26"/>
          <w:szCs w:val="26"/>
        </w:rPr>
        <w:t>прошло заседание Общественного совета при Тамбовском УФАС России.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Предметом обсуждения был вопрос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 плате за технологическое присоединение объектов граждан и юридических лиц к электрическим сетям территориальных сетевых организаций.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Представитель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Департамента цен и тарифов Тамбовской области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Ольга Шиндина рассказал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а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,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что плата для заявителей присоединяемых объектов максимальной мощностью до 15 кВт 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>может быть определена двумя способами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en-US" w:eastAsia="en-US" w:bidi="ar-SA"/>
        </w:rPr>
        <w:t>: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>рассчитанная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с применением единых стандартизированных тарифных ставок </w:t>
      </w:r>
      <w:r>
        <w:rPr>
          <w:rFonts w:cs="Times New Roman" w:ascii="Times New Roman" w:hAnsi="Times New Roman"/>
          <w:sz w:val="26"/>
          <w:szCs w:val="26"/>
        </w:rPr>
        <w:t xml:space="preserve">или 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 xml:space="preserve"> льготной ставки 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 xml:space="preserve">4256 руб. 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>за 1 кВт запрашиваемой максимальной мощности.</w:t>
      </w:r>
    </w:p>
    <w:p>
      <w:pPr>
        <w:pStyle w:val="Normal"/>
        <w:widowControl/>
        <w:spacing w:before="0" w:after="0"/>
        <w:ind w:hanging="0"/>
        <w:jc w:val="both"/>
        <w:rPr>
          <w:sz w:val="26"/>
          <w:szCs w:val="26"/>
        </w:rPr>
      </w:pP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>П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 xml:space="preserve">о результатам обсуждения </w:t>
      </w:r>
      <w:r>
        <w:rPr>
          <w:rFonts w:ascii="Times New Roman" w:hAnsi="Times New Roman"/>
          <w:color w:val="000000"/>
          <w:sz w:val="26"/>
          <w:szCs w:val="26"/>
        </w:rPr>
        <w:t xml:space="preserve">Общественный совет рекомендовал сетевой организации </w:t>
      </w:r>
      <w:r>
        <w:rPr>
          <w:rFonts w:ascii="Times New Roman" w:hAnsi="Times New Roman"/>
          <w:color w:val="000000"/>
          <w:sz w:val="26"/>
          <w:szCs w:val="26"/>
        </w:rPr>
        <w:t xml:space="preserve">предоставлять </w:t>
      </w:r>
      <w:r>
        <w:rPr>
          <w:rFonts w:ascii="Times New Roman" w:hAnsi="Times New Roman"/>
          <w:color w:val="000000"/>
          <w:sz w:val="26"/>
          <w:szCs w:val="26"/>
        </w:rPr>
        <w:t>лиц</w:t>
      </w:r>
      <w:r>
        <w:rPr>
          <w:rFonts w:ascii="Times New Roman" w:hAnsi="Times New Roman"/>
          <w:color w:val="000000"/>
          <w:sz w:val="26"/>
          <w:szCs w:val="26"/>
        </w:rPr>
        <w:t>ам</w:t>
      </w:r>
      <w:r>
        <w:rPr>
          <w:rFonts w:ascii="Times New Roman" w:hAnsi="Times New Roman"/>
          <w:color w:val="000000"/>
          <w:sz w:val="26"/>
          <w:szCs w:val="26"/>
        </w:rPr>
        <w:t>, подающи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>
        <w:rPr>
          <w:rFonts w:ascii="Times New Roman" w:hAnsi="Times New Roman"/>
          <w:color w:val="000000"/>
          <w:sz w:val="26"/>
          <w:szCs w:val="26"/>
        </w:rPr>
        <w:t xml:space="preserve"> заявку на технологическое присоединение своих объектов к электрическим сетям,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расчет платы за техприсоединение </w:t>
      </w:r>
      <w:r>
        <w:rPr>
          <w:rFonts w:cs="Times New Roman" w:ascii="Times New Roman" w:hAnsi="Times New Roman"/>
          <w:color w:val="000000"/>
          <w:sz w:val="26"/>
          <w:szCs w:val="26"/>
        </w:rPr>
        <w:t>д</w:t>
      </w:r>
      <w:r>
        <w:rPr>
          <w:rFonts w:cs="Times New Roman" w:ascii="Times New Roman" w:hAnsi="Times New Roman"/>
          <w:color w:val="000000"/>
          <w:sz w:val="26"/>
          <w:szCs w:val="26"/>
        </w:rPr>
        <w:t>вум</w:t>
      </w:r>
      <w:r>
        <w:rPr>
          <w:rFonts w:cs="Times New Roman" w:ascii="Times New Roman" w:hAnsi="Times New Roman"/>
          <w:color w:val="000000"/>
          <w:sz w:val="26"/>
          <w:szCs w:val="26"/>
        </w:rPr>
        <w:t>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способами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для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возможности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выбора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ими </w:t>
      </w:r>
      <w:r>
        <w:rPr>
          <w:rFonts w:cs="Times New Roman" w:ascii="Times New Roman" w:hAnsi="Times New Roman"/>
          <w:color w:val="000000"/>
          <w:sz w:val="26"/>
          <w:szCs w:val="26"/>
        </w:rPr>
        <w:t>минимальной стоимости.</w:t>
      </w:r>
    </w:p>
    <w:p>
      <w:pPr>
        <w:pStyle w:val="Normal"/>
        <w:widowControl/>
        <w:spacing w:before="0" w:after="0"/>
        <w:ind w:hanging="0"/>
        <w:jc w:val="both"/>
        <w:rPr>
          <w:rFonts w:ascii="Times New Roman" w:hAnsi="Times New Roman" w:cs="Times New Roman"/>
          <w:color w:val="000000"/>
        </w:rPr>
      </w:pPr>
      <w:r>
        <w:rPr>
          <w:sz w:val="26"/>
          <w:szCs w:val="26"/>
        </w:rPr>
      </w:r>
    </w:p>
    <w:p>
      <w:pPr>
        <w:pStyle w:val="Normal"/>
        <w:widowControl/>
        <w:spacing w:before="0" w:after="0"/>
        <w:ind w:hanging="0"/>
        <w:jc w:val="both"/>
        <w:rPr>
          <w:sz w:val="26"/>
          <w:szCs w:val="26"/>
          <w:lang w:val="en-US"/>
        </w:rPr>
      </w:pP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252525"/>
          <w:spacing w:val="0"/>
          <w:kern w:val="0"/>
          <w:sz w:val="26"/>
          <w:szCs w:val="26"/>
          <w:lang w:val="ru-RU" w:eastAsia="en-US" w:bidi="ar-SA"/>
        </w:rPr>
        <w:t>Также был рассмотрен вопрос о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 xml:space="preserve"> несвоевременном технологическом присоединении объектов в Тамбовском регионе  к электрическим сетям с приглашением  представителя ПАО «Россети Центр»- «Тамбовэнерго» 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>Игоря Седанова, который сообщил о значительном количестве подключени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>й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 xml:space="preserve"> в этом году, что 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 xml:space="preserve">позволило 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>сократить  количес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>тво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>случа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>ев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 xml:space="preserve"> несвоевременного подключения, 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>в настоящее время процесс нормализуется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>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/>
        <w:jc w:val="both"/>
        <w:rPr>
          <w:rFonts w:ascii="Times New Roman" w:hAnsi="Times New Roman" w:eastAsia="Calibri" w:cs="Times New Roman"/>
          <w:bCs/>
          <w:color w:val="000000"/>
          <w:kern w:val="0"/>
          <w:lang w:val="ru-RU" w:eastAsia="en-US" w:bidi="ar-SA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/>
        <w:jc w:val="both"/>
        <w:rPr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З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аместитель руководителя Тамбовского УФАС России Светлана Мазаева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расс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казала о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б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антимонопольно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м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 контрол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е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 за проведением обязательных в силу закона торгов,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о вступлении в силу с 1 октября 2023 года приказа ФАС России  о порядке проведения конкурсов или аукционов на право заключения договоров аренды, пользования и т. д., а также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об изменениях административной ответственности за правонарушения, посягающие на конкуренцию</w:t>
      </w:r>
      <w:bookmarkStart w:id="0" w:name="_GoBack"/>
      <w:bookmarkEnd w:id="0"/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/>
        <w:jc w:val="both"/>
        <w:rPr>
          <w:rFonts w:ascii="Times New Roman" w:hAnsi="Times New Roman" w:eastAsia="Calibri" w:cs="Times New Roman"/>
          <w:bCs/>
          <w:color w:val="000000"/>
          <w:kern w:val="0"/>
          <w:lang w:val="ru-RU" w:eastAsia="en-US" w:bidi="ar-SA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/>
        <w:jc w:val="both"/>
        <w:rPr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П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ринято решение о направлении информации об изменениях законодательсва в адрес Тамбовского отделения «Опора  России», Тамбовской ТПП для информирования их членов.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99148e"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c408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99148e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ca6755"/>
    <w:pPr>
      <w:spacing w:lineRule="auto" w:line="276" w:beforeAutospacing="1" w:after="142"/>
    </w:pPr>
    <w:rPr>
      <w:rFonts w:ascii="Calibri" w:hAnsi="Calibri" w:eastAsia="Times New Roman" w:cs="Calibri"/>
      <w:color w:val="000000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c40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LibreOffice/7.3.2.2$Windows_X86_64 LibreOffice_project/49f2b1bff42cfccbd8f788c8dc32c1c309559be0</Application>
  <AppVersion>15.0000</AppVersion>
  <Pages>1</Pages>
  <Words>236</Words>
  <Characters>1697</Characters>
  <CharactersWithSpaces>1935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2022-10-05T10:38:00Z</dcterms:created>
  <dc:creator>Светлана Владимировна Мазаева</dc:creator>
  <dc:description/>
  <dc:language>ru-RU</dc:language>
  <cp:lastModifiedBy/>
  <cp:lastPrinted>2023-08-18T12:34:06Z</cp:lastPrinted>
  <dcterms:modified xsi:type="dcterms:W3CDTF">2023-08-18T13:10:25Z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