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Повестка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заседания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Общественного совета при Тамбовском УФАС России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 1</w:t>
      </w:r>
      <w:r>
        <w:rPr>
          <w:rFonts w:cs="Times New Roman" w:ascii="Times New Roman" w:hAnsi="Times New Roman"/>
          <w:sz w:val="26"/>
          <w:szCs w:val="26"/>
        </w:rPr>
        <w:t xml:space="preserve">7 августа </w:t>
      </w:r>
      <w:r>
        <w:rPr>
          <w:rFonts w:cs="Times New Roman" w:ascii="Times New Roman" w:hAnsi="Times New Roman"/>
          <w:sz w:val="26"/>
          <w:szCs w:val="26"/>
        </w:rPr>
        <w:t>2023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1.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О плате за технологическое присоединение объектов граждан и юридических лиц к электрическим сетям территориальных сетевых организаций (начальник отдела тарифов энергетического комплекса Департамента цен и тарифов Тамбовской области  О.Б. Шиндина).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2.  Рассмотрение вопроса о несвоевременном технологическом присоединении объектов к электрическим сетям и ненадлежащем качестве электрической энергии (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вице-президент Тамбовской областной ТПП, член Общественного совета при Тамбовском УФАС России Д.Д. Мещеряков,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 первый заместитель директора-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главный инженер филиала ПАО «Россети Цент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р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»- «Тамбовэнерго» И.А. Седанов).</w:t>
      </w:r>
    </w:p>
    <w:p>
      <w:pPr>
        <w:pStyle w:val="Normal"/>
        <w:widowControl w:val="false"/>
        <w:suppressAutoHyphens w:val="true"/>
        <w:spacing w:lineRule="auto" w:line="240" w:before="0" w:after="0"/>
        <w:ind w:left="-11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-11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3. Особенности антимонопольного контроля за проведением обязательных в силу закона торгов (заместитель руководителя-начальник отдела антимон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о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польного контроля хозяйствующих субъектов Тамбовского УФАС России С.В. Мазаева,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заместитель начальника отдела регулирования деятельности естественных монополий и рекламного контроля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Тамбовского УФАС России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Н.В. Попова).</w:t>
      </w:r>
    </w:p>
    <w:p>
      <w:pPr>
        <w:pStyle w:val="Normal"/>
        <w:widowControl w:val="false"/>
        <w:suppressAutoHyphens w:val="true"/>
        <w:spacing w:lineRule="auto" w:line="240" w:before="0" w:after="0"/>
        <w:ind w:left="-11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-11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4.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Административная ответственн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ая за правонарушения, посягающие на конкуренцию: анализ изменений (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заместитель руководителя-начальник отдела антимон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о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польного контроля хозяйствующих субъектов Тамбовского УФАС России С.В. Мазаева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).</w:t>
      </w:r>
    </w:p>
    <w:p>
      <w:pPr>
        <w:pStyle w:val="Normal"/>
        <w:widowControl w:val="false"/>
        <w:suppressAutoHyphens w:val="true"/>
        <w:spacing w:lineRule="auto" w:line="240" w:before="0" w:after="0"/>
        <w:ind w:left="-11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-11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5. Разное.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56e6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266c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1d266c"/>
    <w:rPr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73c2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56e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1d266c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a5c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LibreOffice/7.3.2.2$Windows_X86_64 LibreOffice_project/49f2b1bff42cfccbd8f788c8dc32c1c309559be0</Application>
  <AppVersion>15.0000</AppVersion>
  <Pages>1</Pages>
  <Words>146</Words>
  <Characters>1161</Characters>
  <CharactersWithSpaces>1304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2022-06-17T07:18:00Z</dcterms:created>
  <dc:creator>Светлана Владимировна Мазаева</dc:creator>
  <dc:description/>
  <dc:language>ru-RU</dc:language>
  <cp:lastModifiedBy/>
  <cp:lastPrinted>2023-08-09T12:07:56Z</cp:lastPrinted>
  <dcterms:modified xsi:type="dcterms:W3CDTF">2023-08-09T15:05:48Z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