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Повестка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Общественного совета при Тамбовском УФАС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29 сентября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val="ru-RU" w:eastAsia="en-US" w:bidi="ar-SA"/>
        </w:rPr>
        <w:t>Оценка эффективности государственных и муниципальных закупок совместно с Комитетом государственного заказа Тамбовской области  (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П.А. Егорчев, председатель Комитета государственного заказа Тамбовской области, Н.Е. Козлова, заместитель начальника отдела контроля закупок и антимонопольного контроля органов власти Тамбовского УФАС России).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val="ru-RU" w:eastAsia="en-US" w:bidi="ar-SA"/>
        </w:rPr>
        <w:t xml:space="preserve">Контроль за соблюдением требований Федерального закона от 18.07.2011 №223-ФЗ «О закупках товаров работ, услуг отдельными видами юридических лиц»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(К.И. Мурзин — заместитель руководителя начальник отдела регулирования деятельности естественных монополий и рекламного контроля Тамбовского УФАС России).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Внедрение Стандарта развития конкуренции в Тамбовской области и достижения ключевых показателей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(С.В. Мазаева, заместитель руководителя-начальник отдела антимонопольного контроля хозяйствующих субъектов Тамбовского УФАС России).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Разное</w:t>
      </w:r>
    </w:p>
    <w:p>
      <w:pPr>
        <w:pStyle w:val="ListParagraph"/>
        <w:numPr>
          <w:ilvl w:val="0"/>
          <w:numId w:val="0"/>
        </w:numPr>
        <w:spacing w:lineRule="auto" w:line="240" w:before="0" w:afterAutospacing="1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56e6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26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d266c"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3c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56e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d266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LibreOffice/7.3.2.2$Windows_X86_64 LibreOffice_project/49f2b1bff42cfccbd8f788c8dc32c1c309559be0</Application>
  <AppVersion>15.0000</AppVersion>
  <Pages>1</Pages>
  <Words>111</Words>
  <Characters>865</Characters>
  <CharactersWithSpaces>969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2022-06-17T07:18:00Z</dcterms:created>
  <dc:creator>Светлана Владимировна Мазаева</dc:creator>
  <dc:description/>
  <dc:language>ru-RU</dc:language>
  <cp:lastModifiedBy/>
  <cp:lastPrinted>2022-09-27T17:19:44Z</cp:lastPrinted>
  <dcterms:modified xsi:type="dcterms:W3CDTF">2022-09-27T17:31:49Z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