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BD" w:rsidRPr="002E3CBD" w:rsidRDefault="002E3CBD" w:rsidP="00C651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5B699E" w:rsidRPr="00F62C14" w:rsidRDefault="00CC141E" w:rsidP="00CD35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1D6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>1</w:t>
      </w:r>
      <w:r w:rsidR="00EB51D6" w:rsidRPr="00EB51D6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 xml:space="preserve">7 </w:t>
      </w:r>
      <w:r w:rsidR="00EB51D6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>февраля</w:t>
      </w:r>
      <w:hyperlink r:id="rId6" w:history="1">
        <w:r w:rsidR="00F62C14" w:rsidRPr="00F62C14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 xml:space="preserve"> 2</w:t>
        </w:r>
        <w:r w:rsidR="00EB51D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022</w:t>
        </w:r>
        <w:r w:rsidR="00CD35AA" w:rsidRPr="00F62C14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 xml:space="preserve"> года состоялось заседание Общественного совета </w:t>
        </w:r>
        <w:proofErr w:type="gramStart"/>
        <w:r w:rsidR="00CD35AA" w:rsidRPr="00F62C14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 xml:space="preserve">при </w:t>
        </w:r>
      </w:hyperlink>
      <w:r w:rsidR="00CD35AA" w:rsidRPr="00F62C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DF6" w:rsidRPr="00F62C14">
        <w:rPr>
          <w:rFonts w:ascii="Times New Roman" w:hAnsi="Times New Roman" w:cs="Times New Roman"/>
          <w:b/>
          <w:sz w:val="26"/>
          <w:szCs w:val="26"/>
        </w:rPr>
        <w:t>Тамбовско</w:t>
      </w:r>
      <w:r w:rsidR="00F62C14" w:rsidRPr="00F62C14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F62C14" w:rsidRPr="00F62C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DF6" w:rsidRPr="00F62C14">
        <w:rPr>
          <w:rFonts w:ascii="Times New Roman" w:hAnsi="Times New Roman" w:cs="Times New Roman"/>
          <w:b/>
          <w:sz w:val="26"/>
          <w:szCs w:val="26"/>
        </w:rPr>
        <w:t xml:space="preserve">УФАС России </w:t>
      </w:r>
    </w:p>
    <w:p w:rsidR="00F62C14" w:rsidRPr="00CD35AA" w:rsidRDefault="00F62C14" w:rsidP="00CD35AA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721B5" w:rsidRPr="00CD35AA" w:rsidRDefault="009E4871" w:rsidP="00CD3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EB5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</w:t>
      </w:r>
      <w:r w:rsidR="003721B5"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B5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721B5"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текущем году заседание органа общественного контроля, действующего при </w:t>
      </w:r>
      <w:r w:rsidR="00D35296"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Тамбовском</w:t>
      </w:r>
      <w:r w:rsidR="003721B5"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было проведено</w:t>
      </w:r>
      <w:r w:rsidRPr="009E4871">
        <w:t xml:space="preserve"> </w:t>
      </w:r>
      <w:r w:rsidRPr="009E4871">
        <w:rPr>
          <w:rFonts w:ascii="Times New Roman" w:hAnsi="Times New Roman" w:cs="Times New Roman"/>
          <w:sz w:val="26"/>
          <w:szCs w:val="26"/>
        </w:rPr>
        <w:t>в комбинированном формате (очно-заочн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E4871">
        <w:rPr>
          <w:rFonts w:ascii="Times New Roman" w:hAnsi="Times New Roman" w:cs="Times New Roman"/>
          <w:sz w:val="26"/>
          <w:szCs w:val="26"/>
        </w:rPr>
        <w:t>, с использованием системы видеоконференцсвязи).</w:t>
      </w:r>
    </w:p>
    <w:p w:rsidR="003721B5" w:rsidRPr="00CD35AA" w:rsidRDefault="003721B5" w:rsidP="00CD3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E54F4" w:rsidRDefault="003721B5" w:rsidP="00CD3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Открыл заседание</w:t>
      </w:r>
      <w:r w:rsidR="00EB5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</w:t>
      </w:r>
      <w:r w:rsidRPr="00CD35A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председател</w:t>
      </w:r>
      <w:r w:rsidR="00EB51D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</w:t>
      </w:r>
      <w:r w:rsidRPr="00CD35A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Общественного совета при </w:t>
      </w:r>
      <w:r w:rsidR="00D35296" w:rsidRPr="00CD35A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Тамбовском </w:t>
      </w:r>
      <w:r w:rsidRPr="00CD35A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УФАС России </w:t>
      </w:r>
      <w:r w:rsidR="00EB51D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Андрей Пустовалов</w:t>
      </w:r>
      <w:r w:rsidR="006E54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6E54F4" w:rsidRDefault="006E54F4" w:rsidP="00CD3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3721B5" w:rsidRDefault="006E54F4" w:rsidP="00CD35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повестку заседания был вынесен вопрос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252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влиянии увеличения кадастровой стоимости имущества в Тамбовской области на конкурентоспособность МСП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6911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Был</w:t>
      </w:r>
      <w:r w:rsidR="009E4871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6911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решено продолжить рассмотрени</w:t>
      </w:r>
      <w:r w:rsidR="009E4871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6911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данного вопроса на следующем заседании с приглашением представителей </w:t>
      </w:r>
      <w:proofErr w:type="spellStart"/>
      <w:r w:rsidR="006911C3">
        <w:rPr>
          <w:rFonts w:ascii="Times New Roman" w:hAnsi="Times New Roman" w:cs="Times New Roman"/>
          <w:bCs/>
          <w:color w:val="000000"/>
          <w:sz w:val="26"/>
          <w:szCs w:val="26"/>
        </w:rPr>
        <w:t>Росреестра</w:t>
      </w:r>
      <w:proofErr w:type="spellEnd"/>
      <w:r w:rsidR="006911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ТОГУП «Центр определения кадастровой стоимости</w:t>
      </w:r>
      <w:r w:rsidR="00380C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объектов недвижимости»</w:t>
      </w:r>
      <w:r w:rsidR="006911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6E54F4" w:rsidRDefault="006E54F4" w:rsidP="00CD35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721B5" w:rsidRPr="00CD35AA" w:rsidRDefault="006E54F4" w:rsidP="00CD3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Также был рассмотрен вопрос</w:t>
      </w:r>
      <w:r w:rsidR="003721B5" w:rsidRPr="00CD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51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B51D6">
        <w:rPr>
          <w:rFonts w:ascii="Times New Roman" w:hAnsi="Times New Roman" w:cs="Times New Roman"/>
          <w:sz w:val="26"/>
          <w:szCs w:val="26"/>
        </w:rPr>
        <w:t>б организации вывоза твердых коммунальных отходов на территории Тамбовского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с приглашением</w:t>
      </w:r>
      <w:r w:rsidR="009E4871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Тамбовского района</w:t>
      </w:r>
      <w:r w:rsidR="009E4871">
        <w:rPr>
          <w:rFonts w:ascii="Times New Roman" w:hAnsi="Times New Roman" w:cs="Times New Roman"/>
          <w:sz w:val="26"/>
          <w:szCs w:val="26"/>
        </w:rPr>
        <w:t xml:space="preserve">, который пояснил, что объем ТКО значительно больше, чем определено нормативами, что </w:t>
      </w:r>
      <w:r w:rsidR="006018D0">
        <w:rPr>
          <w:rFonts w:ascii="Times New Roman" w:hAnsi="Times New Roman" w:cs="Times New Roman"/>
          <w:sz w:val="26"/>
          <w:szCs w:val="26"/>
        </w:rPr>
        <w:t xml:space="preserve">порубочные остатки деревьев не вывозятся региональным оператором, в результате несанкционированные свалки </w:t>
      </w:r>
      <w:r w:rsidR="0020244F">
        <w:rPr>
          <w:rFonts w:ascii="Times New Roman" w:hAnsi="Times New Roman" w:cs="Times New Roman"/>
          <w:sz w:val="26"/>
          <w:szCs w:val="26"/>
        </w:rPr>
        <w:t xml:space="preserve">ликвидируются </w:t>
      </w:r>
      <w:r w:rsidR="006018D0">
        <w:rPr>
          <w:rFonts w:ascii="Times New Roman" w:hAnsi="Times New Roman" w:cs="Times New Roman"/>
          <w:sz w:val="26"/>
          <w:szCs w:val="26"/>
        </w:rPr>
        <w:t xml:space="preserve">местными администрациями. </w:t>
      </w:r>
      <w:r w:rsidR="009E487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6018D0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9E4871">
        <w:rPr>
          <w:rFonts w:ascii="Times New Roman" w:hAnsi="Times New Roman" w:cs="Times New Roman"/>
          <w:sz w:val="26"/>
          <w:szCs w:val="26"/>
        </w:rPr>
        <w:t>решили о</w:t>
      </w:r>
      <w:r w:rsidR="009E4871" w:rsidRPr="005E0E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братиться </w:t>
      </w:r>
      <w:r w:rsidR="009E4871">
        <w:rPr>
          <w:rFonts w:ascii="Times New Roman" w:hAnsi="Times New Roman" w:cs="Times New Roman"/>
          <w:bCs/>
          <w:color w:val="000000"/>
          <w:sz w:val="26"/>
          <w:szCs w:val="26"/>
        </w:rPr>
        <w:t>в управление ТЭК и ЖКХ Тамбовской области по рассматриваемому вопро</w:t>
      </w:r>
      <w:r w:rsidR="009E4871">
        <w:rPr>
          <w:rFonts w:ascii="Times New Roman" w:hAnsi="Times New Roman" w:cs="Times New Roman"/>
          <w:bCs/>
          <w:color w:val="000000"/>
          <w:sz w:val="26"/>
          <w:szCs w:val="26"/>
        </w:rPr>
        <w:t>су</w:t>
      </w:r>
      <w:r w:rsidR="006018D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35296" w:rsidRPr="00CD35AA" w:rsidRDefault="00D35296" w:rsidP="00CD3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01E" w:rsidRDefault="00EB51D6" w:rsidP="00A35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руководителя-начальник отдела антимонопольного контроля хозяйствующих субъектов Светлана Мазаева доложила</w:t>
      </w:r>
      <w:r w:rsidR="006E54F4" w:rsidRPr="00A3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долях торговых сетей на рынках розничной реализации продовольственных товарах в регионе и о мерах антимонопольного контроля за торговыми сетями.</w:t>
      </w:r>
      <w:r w:rsidR="00A3501E" w:rsidRPr="00A3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E3728" w:rsidRPr="003E3728" w:rsidRDefault="00A3501E" w:rsidP="00A35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728">
        <w:rPr>
          <w:rFonts w:ascii="Times New Roman" w:hAnsi="Times New Roman" w:cs="Times New Roman"/>
          <w:color w:val="000000"/>
          <w:sz w:val="26"/>
          <w:szCs w:val="26"/>
        </w:rPr>
        <w:t xml:space="preserve">Кроме того, сообщила, что </w:t>
      </w:r>
      <w:r w:rsidRPr="003E3728">
        <w:rPr>
          <w:rFonts w:ascii="Times New Roman" w:hAnsi="Times New Roman" w:cs="Times New Roman"/>
          <w:sz w:val="26"/>
          <w:szCs w:val="26"/>
        </w:rPr>
        <w:t>р</w:t>
      </w:r>
      <w:r w:rsidRPr="003E3728">
        <w:rPr>
          <w:rFonts w:ascii="Times New Roman" w:hAnsi="Times New Roman" w:cs="Times New Roman"/>
          <w:sz w:val="26"/>
          <w:szCs w:val="26"/>
        </w:rPr>
        <w:t>егиональная торговая сеть «Бегемот»</w:t>
      </w:r>
      <w:r w:rsidRPr="003E3728">
        <w:rPr>
          <w:rFonts w:ascii="Times New Roman" w:hAnsi="Times New Roman" w:cs="Times New Roman"/>
          <w:sz w:val="26"/>
          <w:szCs w:val="26"/>
        </w:rPr>
        <w:t xml:space="preserve"> присоединилась к</w:t>
      </w:r>
      <w:r w:rsidRPr="003E37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3728">
        <w:rPr>
          <w:rFonts w:ascii="Times New Roman" w:hAnsi="Times New Roman" w:cs="Times New Roman"/>
          <w:color w:val="000000"/>
          <w:sz w:val="26"/>
          <w:szCs w:val="26"/>
        </w:rPr>
        <w:t>реализации федеральными торговыми сетями инициатив по ограничению максимальных наценок на отдельные позиции ряда социа</w:t>
      </w:r>
      <w:r w:rsidR="003E3728" w:rsidRPr="003E3728">
        <w:rPr>
          <w:rFonts w:ascii="Times New Roman" w:hAnsi="Times New Roman" w:cs="Times New Roman"/>
          <w:color w:val="000000"/>
          <w:sz w:val="26"/>
          <w:szCs w:val="26"/>
        </w:rPr>
        <w:t xml:space="preserve">льно значимых продуктов питания, </w:t>
      </w:r>
      <w:r w:rsidRPr="003E3728">
        <w:rPr>
          <w:rFonts w:ascii="Times New Roman" w:hAnsi="Times New Roman" w:cs="Times New Roman"/>
          <w:sz w:val="26"/>
          <w:szCs w:val="26"/>
        </w:rPr>
        <w:t>ограничи</w:t>
      </w:r>
      <w:r w:rsidR="003E3728" w:rsidRPr="003E3728">
        <w:rPr>
          <w:rFonts w:ascii="Times New Roman" w:hAnsi="Times New Roman" w:cs="Times New Roman"/>
          <w:sz w:val="26"/>
          <w:szCs w:val="26"/>
        </w:rPr>
        <w:t xml:space="preserve">в также розничные </w:t>
      </w:r>
      <w:r w:rsidRPr="003E3728">
        <w:rPr>
          <w:rFonts w:ascii="Times New Roman" w:hAnsi="Times New Roman" w:cs="Times New Roman"/>
          <w:sz w:val="26"/>
          <w:szCs w:val="26"/>
        </w:rPr>
        <w:t>надбавки</w:t>
      </w:r>
      <w:r w:rsidR="003E3728" w:rsidRPr="003E3728">
        <w:rPr>
          <w:rFonts w:ascii="Times New Roman" w:hAnsi="Times New Roman" w:cs="Times New Roman"/>
          <w:sz w:val="26"/>
          <w:szCs w:val="26"/>
        </w:rPr>
        <w:t xml:space="preserve"> на продукты питания.</w:t>
      </w:r>
    </w:p>
    <w:p w:rsidR="003E3728" w:rsidRDefault="003E3728" w:rsidP="006E54F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4F4" w:rsidRDefault="006E54F4" w:rsidP="006E54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После обсуждения был ут</w:t>
      </w:r>
      <w:r w:rsidR="00CC141E" w:rsidRPr="00432239">
        <w:rPr>
          <w:rFonts w:ascii="Times New Roman" w:hAnsi="Times New Roman" w:cs="Times New Roman"/>
          <w:sz w:val="26"/>
          <w:szCs w:val="26"/>
        </w:rPr>
        <w:t>вержден</w:t>
      </w:r>
      <w:r>
        <w:rPr>
          <w:rFonts w:ascii="Times New Roman" w:hAnsi="Times New Roman" w:cs="Times New Roman"/>
          <w:sz w:val="26"/>
          <w:szCs w:val="26"/>
        </w:rPr>
        <w:t xml:space="preserve"> План</w:t>
      </w:r>
      <w:r w:rsidR="00CC141E" w:rsidRPr="00432239">
        <w:rPr>
          <w:rFonts w:ascii="Times New Roman" w:hAnsi="Times New Roman" w:cs="Times New Roman"/>
          <w:sz w:val="26"/>
          <w:szCs w:val="26"/>
        </w:rPr>
        <w:t xml:space="preserve"> работы Общественного совета на 2022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CC141E" w:rsidRPr="00432239" w:rsidRDefault="00CC141E" w:rsidP="00CC141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721B5" w:rsidRPr="00CD35AA" w:rsidRDefault="003721B5" w:rsidP="00CD3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721B5" w:rsidRPr="00CD35AA" w:rsidSect="00DD6E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1ED2"/>
    <w:multiLevelType w:val="hybridMultilevel"/>
    <w:tmpl w:val="BF803918"/>
    <w:lvl w:ilvl="0" w:tplc="E5F698FE">
      <w:start w:val="29"/>
      <w:numFmt w:val="decimal"/>
      <w:lvlText w:val="%1"/>
      <w:lvlJc w:val="left"/>
      <w:pPr>
        <w:ind w:left="786" w:hanging="360"/>
      </w:pPr>
      <w:rPr>
        <w:rFonts w:ascii="&amp;quot" w:eastAsia="Times New Roman" w:hAnsi="&amp;quo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93679"/>
    <w:multiLevelType w:val="multilevel"/>
    <w:tmpl w:val="212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920C5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71ACB"/>
    <w:multiLevelType w:val="hybridMultilevel"/>
    <w:tmpl w:val="C152F68C"/>
    <w:lvl w:ilvl="0" w:tplc="C246A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332A5B"/>
    <w:multiLevelType w:val="hybridMultilevel"/>
    <w:tmpl w:val="BF803918"/>
    <w:lvl w:ilvl="0" w:tplc="E5F698FE">
      <w:start w:val="29"/>
      <w:numFmt w:val="decimal"/>
      <w:lvlText w:val="%1"/>
      <w:lvlJc w:val="left"/>
      <w:pPr>
        <w:ind w:left="928" w:hanging="360"/>
      </w:pPr>
      <w:rPr>
        <w:rFonts w:ascii="&amp;quot" w:eastAsia="Times New Roman" w:hAnsi="&amp;quo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FC"/>
    <w:rsid w:val="00043567"/>
    <w:rsid w:val="0008601D"/>
    <w:rsid w:val="000C46E5"/>
    <w:rsid w:val="000E12FC"/>
    <w:rsid w:val="00107A6E"/>
    <w:rsid w:val="00131EF6"/>
    <w:rsid w:val="0013322D"/>
    <w:rsid w:val="00160F65"/>
    <w:rsid w:val="001E39A1"/>
    <w:rsid w:val="0020244F"/>
    <w:rsid w:val="00281076"/>
    <w:rsid w:val="002E3CBD"/>
    <w:rsid w:val="002F3835"/>
    <w:rsid w:val="00305DF6"/>
    <w:rsid w:val="003535A0"/>
    <w:rsid w:val="003721B5"/>
    <w:rsid w:val="00380C21"/>
    <w:rsid w:val="003E3728"/>
    <w:rsid w:val="003F2310"/>
    <w:rsid w:val="00457712"/>
    <w:rsid w:val="00461786"/>
    <w:rsid w:val="004C115B"/>
    <w:rsid w:val="005B699E"/>
    <w:rsid w:val="005F2719"/>
    <w:rsid w:val="006018D0"/>
    <w:rsid w:val="0066176F"/>
    <w:rsid w:val="006911C3"/>
    <w:rsid w:val="006B4F78"/>
    <w:rsid w:val="006E54F4"/>
    <w:rsid w:val="006E597D"/>
    <w:rsid w:val="00733C7C"/>
    <w:rsid w:val="007806A6"/>
    <w:rsid w:val="007B5326"/>
    <w:rsid w:val="00847C53"/>
    <w:rsid w:val="008A211F"/>
    <w:rsid w:val="008F5A6A"/>
    <w:rsid w:val="00906747"/>
    <w:rsid w:val="009362CA"/>
    <w:rsid w:val="009D5224"/>
    <w:rsid w:val="009E4871"/>
    <w:rsid w:val="00A039B7"/>
    <w:rsid w:val="00A3501E"/>
    <w:rsid w:val="00A51759"/>
    <w:rsid w:val="00B42546"/>
    <w:rsid w:val="00B77516"/>
    <w:rsid w:val="00BB1367"/>
    <w:rsid w:val="00C65194"/>
    <w:rsid w:val="00C75D56"/>
    <w:rsid w:val="00CB2647"/>
    <w:rsid w:val="00CC141E"/>
    <w:rsid w:val="00CD35AA"/>
    <w:rsid w:val="00D35296"/>
    <w:rsid w:val="00DC329E"/>
    <w:rsid w:val="00DC550C"/>
    <w:rsid w:val="00DD2B54"/>
    <w:rsid w:val="00DD6EF6"/>
    <w:rsid w:val="00E67C6A"/>
    <w:rsid w:val="00EB51D6"/>
    <w:rsid w:val="00EC3559"/>
    <w:rsid w:val="00F52B77"/>
    <w:rsid w:val="00F62C14"/>
    <w:rsid w:val="00F80C56"/>
    <w:rsid w:val="00FB4BA3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460D-0DA4-40E8-98FB-C0BAB973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47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5F27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8"/>
      <w:szCs w:val="24"/>
    </w:rPr>
  </w:style>
  <w:style w:type="character" w:styleId="a6">
    <w:name w:val="Hyperlink"/>
    <w:rsid w:val="005F2719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2F3835"/>
    <w:pPr>
      <w:ind w:left="720"/>
      <w:contextualSpacing/>
    </w:pPr>
  </w:style>
  <w:style w:type="paragraph" w:styleId="a8">
    <w:name w:val="No Spacing"/>
    <w:uiPriority w:val="1"/>
    <w:qFormat/>
    <w:rsid w:val="003535A0"/>
    <w:pPr>
      <w:spacing w:after="0" w:line="240" w:lineRule="auto"/>
    </w:pPr>
  </w:style>
  <w:style w:type="character" w:styleId="a9">
    <w:name w:val="Emphasis"/>
    <w:basedOn w:val="a0"/>
    <w:uiPriority w:val="20"/>
    <w:qFormat/>
    <w:rsid w:val="00372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.fas.gov.ru/news/1778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EB07-849F-4C61-A5F4-89D8D7E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9</cp:revision>
  <cp:lastPrinted>2022-02-21T12:13:00Z</cp:lastPrinted>
  <dcterms:created xsi:type="dcterms:W3CDTF">2022-02-21T06:50:00Z</dcterms:created>
  <dcterms:modified xsi:type="dcterms:W3CDTF">2022-02-21T12:23:00Z</dcterms:modified>
</cp:coreProperties>
</file>