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69" w:rsidRDefault="004C7469" w:rsidP="004C7469">
      <w:pPr>
        <w:pStyle w:val="a3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МИНИСТЕРСТВО ФИНАНСОВ РОССИЙСКОЙ ФЕДЕРАЦИИ</w:t>
      </w:r>
    </w:p>
    <w:p w:rsidR="004C7469" w:rsidRDefault="004C7469" w:rsidP="004C7469">
      <w:pPr>
        <w:pStyle w:val="a3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</w:p>
    <w:p w:rsidR="004C7469" w:rsidRDefault="004C7469" w:rsidP="004C7469">
      <w:pPr>
        <w:pStyle w:val="a3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ПИСЬМО</w:t>
      </w:r>
    </w:p>
    <w:p w:rsidR="004C7469" w:rsidRDefault="004C7469" w:rsidP="004C7469">
      <w:pPr>
        <w:pStyle w:val="a3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от 2 ноября 2018 г. N 24-01-07/79316</w:t>
      </w:r>
    </w:p>
    <w:p w:rsidR="004C7469" w:rsidRDefault="004C7469" w:rsidP="004C7469">
      <w:pPr>
        <w:pStyle w:val="a3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Министерство финансов Российской Федерации, рассмотрев обращение ГКУ о применении положений Федерального </w:t>
      </w:r>
      <w:hyperlink r:id="rId4" w:history="1">
        <w:r>
          <w:rPr>
            <w:rStyle w:val="a4"/>
            <w:rFonts w:ascii="Calibri" w:hAnsi="Calibri" w:cs="Calibri"/>
            <w:bdr w:val="none" w:sz="0" w:space="0" w:color="auto" w:frame="1"/>
          </w:rPr>
          <w:t>закона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осуществления закупок у субъектов малого предпринимательства и социально ориентированных некоммерческих организаций (далее - СМП, СОНКО), сообщает следующее.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В соответствии с пунктом 1 Положения о Минфине России, утвержденного постановлением Правительства Российской Федерации от 30.07.2004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При этом в соответствии с </w:t>
      </w:r>
      <w:hyperlink r:id="rId5" w:history="1">
        <w:r>
          <w:rPr>
            <w:rStyle w:val="a4"/>
            <w:rFonts w:ascii="Calibri" w:hAnsi="Calibri" w:cs="Calibri"/>
            <w:bdr w:val="none" w:sz="0" w:space="0" w:color="auto" w:frame="1"/>
          </w:rPr>
          <w:t>пунктом 12.5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Вместе с тем полагаем необходимым отметить следующее.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В соответствии с </w:t>
      </w:r>
      <w:hyperlink r:id="rId6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1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 заказчики обязаны осуществлять закупки у СМП в объеме не менее чем пятнадцать процентов совокупного годового объема закупок, рассчитанного с учетом </w:t>
      </w:r>
      <w:hyperlink r:id="rId7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части 1.1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системе, путем: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2) осуществления закупок с учетом положений </w:t>
      </w:r>
      <w:hyperlink r:id="rId8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части 5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Согласно </w:t>
      </w:r>
      <w:hyperlink r:id="rId9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части 5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 xml:space="preserve">В соответствии с </w:t>
      </w:r>
      <w:hyperlink r:id="rId10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6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 условие о привлечении к исполнению контрактов субподрядчиков, соисполнителей из числа СМП, СОНКО в случае, предусмотренном </w:t>
      </w:r>
      <w:hyperlink r:id="rId11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5 указанной статьи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, включается в контракты с указанием объема такого привлечения, установленного в виде процента от цены контракта.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Указанный объем учитывается в объеме закупок, осуществленных заказчиками у СМП, СОНКО в соответствии с </w:t>
      </w:r>
      <w:hyperlink r:id="rId12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1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системе, и включается в отчет, указанный в </w:t>
      </w:r>
      <w:hyperlink r:id="rId13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части 4 указанной статьи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hyperlink r:id="rId14" w:history="1">
        <w:r>
          <w:rPr>
            <w:rStyle w:val="a4"/>
            <w:rFonts w:ascii="Calibri" w:hAnsi="Calibri" w:cs="Calibri"/>
            <w:bdr w:val="none" w:sz="0" w:space="0" w:color="auto" w:frame="1"/>
          </w:rPr>
          <w:t>Правила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а также </w:t>
      </w:r>
      <w:hyperlink r:id="rId15" w:history="1">
        <w:r>
          <w:rPr>
            <w:rStyle w:val="a4"/>
            <w:rFonts w:ascii="Calibri" w:hAnsi="Calibri" w:cs="Calibri"/>
            <w:bdr w:val="none" w:sz="0" w:space="0" w:color="auto" w:frame="1"/>
          </w:rPr>
          <w:t>Форма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отчета об объеме закупок у субъектов малого предпринимательства и социально ориентированных некоммерческих организаций за отчетный год утверждены постановлением Правительства Российской Федерации от 17.03.2015 N 238 (далее - Правила N 238, Форма отчета).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Так, согласно </w:t>
      </w:r>
      <w:hyperlink r:id="rId16" w:history="1">
        <w:r>
          <w:rPr>
            <w:rStyle w:val="a4"/>
            <w:rFonts w:ascii="Calibri" w:hAnsi="Calibri" w:cs="Calibri"/>
            <w:bdr w:val="none" w:sz="0" w:space="0" w:color="auto" w:frame="1"/>
          </w:rPr>
          <w:t>пункту 6 раздела II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Формы отчета в такой отчет включается объем привлечения в отчетном году субподрядчиков и соисполнителей из числа СМП и СОНКО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СМП или СОНКО, о привлечении к исполнению контракта субподрядчиков (соисполнителей) из числа СМП и СОНКО (в тыс. руб.).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Вместе с тем отмечаем, что в соответствии с </w:t>
      </w:r>
      <w:hyperlink r:id="rId17" w:history="1">
        <w:r>
          <w:rPr>
            <w:rStyle w:val="a4"/>
            <w:rFonts w:ascii="Calibri" w:hAnsi="Calibri" w:cs="Calibri"/>
            <w:bdr w:val="none" w:sz="0" w:space="0" w:color="auto" w:frame="1"/>
          </w:rPr>
          <w:t>подпунктом "е" пункта 2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Приложения к Правилам N 238 в указанной позиции учитываются только объемы фактического привлечения в отчетном году к исполнению контрактов субподрядчиков (соисполнителей) из числа СМП и СОНКО, но не более объема, установленного условиями контракта в виде процента цены контракта.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При этом в случае если поставщик (подрядчик, исполнитель), с которым заключен контракт в соответствии с </w:t>
      </w:r>
      <w:hyperlink r:id="rId18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5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системе, является СМП или СОНКО, то в этой позиции учитывается объем, установленный условиями контракта в виде процента цены контракта.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С 01.01.2019 вступают в силу положения Федерального </w:t>
      </w:r>
      <w:hyperlink r:id="rId19" w:history="1">
        <w:r>
          <w:rPr>
            <w:rStyle w:val="a4"/>
            <w:rFonts w:ascii="Calibri" w:hAnsi="Calibri" w:cs="Calibri"/>
            <w:bdr w:val="none" w:sz="0" w:space="0" w:color="auto" w:frame="1"/>
          </w:rPr>
          <w:t>закона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504-ФЗ), в соответствии с которыми вносятся изменения в </w:t>
      </w:r>
      <w:hyperlink r:id="rId20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части 2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и </w:t>
      </w:r>
      <w:hyperlink r:id="rId21" w:history="1">
        <w:r>
          <w:rPr>
            <w:rStyle w:val="a4"/>
            <w:rFonts w:ascii="Calibri" w:hAnsi="Calibri" w:cs="Calibri"/>
            <w:bdr w:val="none" w:sz="0" w:space="0" w:color="auto" w:frame="1"/>
          </w:rPr>
          <w:t>4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Согласно указанным изменениям при определении объема закупок, предусмотренного </w:t>
      </w:r>
      <w:hyperlink r:id="rId22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1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системе, в расчет совокупного годового объема закупок не будут включаться закупки у единственного поставщика (подрядчика, исполнителя) в соответствии с </w:t>
      </w:r>
      <w:hyperlink r:id="rId23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1 статьи 93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указанного Федерального закона, за исключением закупок, которые осуществлены в соответствии с </w:t>
      </w:r>
      <w:hyperlink r:id="rId24" w:history="1">
        <w:r>
          <w:rPr>
            <w:rStyle w:val="a4"/>
            <w:rFonts w:ascii="Calibri" w:hAnsi="Calibri" w:cs="Calibri"/>
            <w:bdr w:val="none" w:sz="0" w:space="0" w:color="auto" w:frame="1"/>
          </w:rPr>
          <w:t>пунктами 25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- </w:t>
      </w:r>
      <w:hyperlink r:id="rId25" w:history="1">
        <w:r>
          <w:rPr>
            <w:rStyle w:val="a4"/>
            <w:rFonts w:ascii="Calibri" w:hAnsi="Calibri" w:cs="Calibri"/>
            <w:bdr w:val="none" w:sz="0" w:space="0" w:color="auto" w:frame="1"/>
          </w:rPr>
          <w:t>25.3 части 1 статьи 93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6" w:history="1">
        <w:r>
          <w:rPr>
            <w:rStyle w:val="a4"/>
            <w:rFonts w:ascii="Calibri" w:hAnsi="Calibri" w:cs="Calibri"/>
            <w:bdr w:val="none" w:sz="0" w:space="0" w:color="auto" w:frame="1"/>
          </w:rPr>
          <w:t>пункта 1 части 1 указанной статьи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В соответствии с </w:t>
      </w:r>
      <w:hyperlink r:id="rId27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4 статьи 30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Закона о контрактной системе по итогам года заказчик будет обязан составить отчет об объеме закупок у СМП, СОНКО, предусмотренных </w:t>
      </w:r>
      <w:hyperlink r:id="rId28" w:history="1">
        <w:r>
          <w:rPr>
            <w:rStyle w:val="a4"/>
            <w:rFonts w:ascii="Calibri" w:hAnsi="Calibri" w:cs="Calibri"/>
            <w:bdr w:val="none" w:sz="0" w:space="0" w:color="auto" w:frame="1"/>
          </w:rPr>
          <w:t>частью 2 указанной статьи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, и до 1 апреля года, следующего за отчетным годом, разместить такой отчет в единой информационной системе.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Таким образом, изменения, внесенные </w:t>
      </w:r>
      <w:hyperlink r:id="rId29" w:history="1">
        <w:r>
          <w:rPr>
            <w:rStyle w:val="a4"/>
            <w:rFonts w:ascii="Calibri" w:hAnsi="Calibri" w:cs="Calibri"/>
            <w:bdr w:val="none" w:sz="0" w:space="0" w:color="auto" w:frame="1"/>
          </w:rPr>
          <w:t>Законом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N 504-ФЗ, вступающие в силу с 01.01.2019, должны быть учтены при подготовке годового отчета за 2018 год.</w:t>
      </w:r>
    </w:p>
    <w:p w:rsidR="004C7469" w:rsidRDefault="004C7469" w:rsidP="004C746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 xml:space="preserve">Учитывая изложенное, при подготовке отчета об объеме закупок у СМП и СОНКО за 2018 год заказчикам следует руководствоваться положениями </w:t>
      </w:r>
      <w:hyperlink r:id="rId30" w:history="1">
        <w:r>
          <w:rPr>
            <w:rStyle w:val="a4"/>
            <w:rFonts w:ascii="Calibri" w:hAnsi="Calibri" w:cs="Calibri"/>
            <w:bdr w:val="none" w:sz="0" w:space="0" w:color="auto" w:frame="1"/>
          </w:rPr>
          <w:t>Закона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о контрактной системе и </w:t>
      </w:r>
      <w:hyperlink r:id="rId31" w:history="1">
        <w:r>
          <w:rPr>
            <w:rStyle w:val="a4"/>
            <w:rFonts w:ascii="Calibri" w:hAnsi="Calibri" w:cs="Calibri"/>
            <w:bdr w:val="none" w:sz="0" w:space="0" w:color="auto" w:frame="1"/>
          </w:rPr>
          <w:t>Правилами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 N 238.</w:t>
      </w:r>
    </w:p>
    <w:p w:rsidR="004C7469" w:rsidRDefault="004C7469" w:rsidP="004C7469">
      <w:pPr>
        <w:pStyle w:val="a3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4C7469" w:rsidRDefault="004C7469" w:rsidP="004C7469">
      <w:pPr>
        <w:pStyle w:val="a3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Директор Департамента</w:t>
      </w:r>
    </w:p>
    <w:p w:rsidR="004C7469" w:rsidRDefault="004C7469" w:rsidP="004C7469">
      <w:pPr>
        <w:pStyle w:val="a3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бюджетной политики в сфере</w:t>
      </w:r>
    </w:p>
    <w:p w:rsidR="004C7469" w:rsidRDefault="004C7469" w:rsidP="004C7469">
      <w:pPr>
        <w:pStyle w:val="a3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контрактной системы</w:t>
      </w:r>
    </w:p>
    <w:p w:rsidR="004C7469" w:rsidRDefault="004C7469" w:rsidP="004C7469">
      <w:pPr>
        <w:pStyle w:val="a3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Т.П.ДЕМИДОВА</w:t>
      </w:r>
    </w:p>
    <w:p w:rsidR="004C7469" w:rsidRDefault="004C7469" w:rsidP="004C7469">
      <w:pPr>
        <w:pStyle w:val="a3"/>
        <w:spacing w:before="0" w:beforeAutospacing="0" w:after="0" w:afterAutospacing="0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02.11.2018</w:t>
      </w:r>
    </w:p>
    <w:p w:rsidR="004C7469" w:rsidRDefault="004C7469" w:rsidP="004C7469">
      <w:pPr>
        <w:pStyle w:val="a3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5061DD" w:rsidRDefault="005061DD">
      <w:bookmarkStart w:id="0" w:name="_GoBack"/>
      <w:bookmarkEnd w:id="0"/>
    </w:p>
    <w:sectPr w:rsidR="0050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0"/>
    <w:rsid w:val="003C24F0"/>
    <w:rsid w:val="004C7469"/>
    <w:rsid w:val="0050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4472-A4CF-4DF3-877A-BF94BDF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977DA85910023F7B305E7CDD24F17DED250CFCF86FDBAA9C12FAC4F47D028EEA5FAED9CFB6EC67F5BF5D68026758D7224E9C56AA91894EtEL3G" TargetMode="External"/><Relationship Id="rId18" Type="http://schemas.openxmlformats.org/officeDocument/2006/relationships/hyperlink" Target="consultantplus://offline/ref=23977DA85910023F7B305E7CDD24F17DED250CFCF86FDBAA9C12FAC4F47D028EEA5FAED9CFB6EC67FBBF5D68026758D7224E9C56AA91894EtEL3G" TargetMode="External"/><Relationship Id="rId26" Type="http://schemas.openxmlformats.org/officeDocument/2006/relationships/hyperlink" Target="consultantplus://offline/ref=23977DA85910023F7B305E7CDD24F17DED2509FEFC67DBAA9C12FAC4F47D028EEA5FAED9CFB6EC64FABF5D68026758D7224E9C56AA91894EtEL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977DA85910023F7B305E7CDD24F17DED2509FEFC67DBAA9C12FAC4F47D028EEA5FAED9CFB0E66AA6E54D6C4B335DC82A528256B492t8L0G" TargetMode="External"/><Relationship Id="rId7" Type="http://schemas.openxmlformats.org/officeDocument/2006/relationships/hyperlink" Target="consultantplus://offline/ref=23977DA85910023F7B305E7CDD24F17DED250CFCF86FDBAA9C12FAC4F47D028EEA5FAED9CFB6EC67F2BF5D68026758D7224E9C56AA91894EtEL3G" TargetMode="External"/><Relationship Id="rId12" Type="http://schemas.openxmlformats.org/officeDocument/2006/relationships/hyperlink" Target="consultantplus://offline/ref=23977DA85910023F7B305E7CDD24F17DED250CFCF86FDBAA9C12FAC4F47D028EEA5FAED9CFB6EC64F5BF5D68026758D7224E9C56AA91894EtEL3G" TargetMode="External"/><Relationship Id="rId17" Type="http://schemas.openxmlformats.org/officeDocument/2006/relationships/hyperlink" Target="consultantplus://offline/ref=23977DA85910023F7B305E7CDD24F17DEC250FF8F96DDBAA9C12FAC4F47D028EEA5FAED9CFB7E462FABF5D68026758D7224E9C56AA91894EtEL3G" TargetMode="External"/><Relationship Id="rId25" Type="http://schemas.openxmlformats.org/officeDocument/2006/relationships/hyperlink" Target="consultantplus://offline/ref=23977DA85910023F7B305E7CDD24F17DED2509FEFC67DBAA9C12FAC4F47D028EEA5FAED9CFB7E56AA6E54D6C4B335DC82A528256B492t8L0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77DA85910023F7B305E7CDD24F17DEC250FF8F96DDBAA9C12FAC4F47D028EEA5FAED9CFB7E466F6BF5D68026758D7224E9C56AA91894EtEL3G" TargetMode="External"/><Relationship Id="rId20" Type="http://schemas.openxmlformats.org/officeDocument/2006/relationships/hyperlink" Target="consultantplus://offline/ref=23977DA85910023F7B305E7CDD24F17DED250CFCF86FDBAA9C12FAC4F47D028EEA5FAED9CFB7E763FABF5D68026758D7224E9C56AA91894EtEL3G" TargetMode="External"/><Relationship Id="rId29" Type="http://schemas.openxmlformats.org/officeDocument/2006/relationships/hyperlink" Target="consultantplus://offline/ref=23977DA85910023F7B305E7CDD24F17DEC2D0EFAF868DBAA9C12FAC4F47D028EF85FF6D5CEBFFA61F0AA0B3947t3L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77DA85910023F7B305E7CDD24F17DED250CFCF86FDBAA9C12FAC4F47D028EEA5FAED9CFB6EC64F5BF5D68026758D7224E9C56AA91894EtEL3G" TargetMode="External"/><Relationship Id="rId11" Type="http://schemas.openxmlformats.org/officeDocument/2006/relationships/hyperlink" Target="consultantplus://offline/ref=23977DA85910023F7B305E7CDD24F17DED250CFCF86FDBAA9C12FAC4F47D028EEA5FAED9CFB6EC67FBBF5D68026758D7224E9C56AA91894EtEL3G" TargetMode="External"/><Relationship Id="rId24" Type="http://schemas.openxmlformats.org/officeDocument/2006/relationships/hyperlink" Target="consultantplus://offline/ref=23977DA85910023F7B305E7CDD24F17DED2509FEFC67DBAA9C12FAC4F47D028EEA5FAED1C6BFEF35A3F05C34473A4BD6284E9E54B5t9LA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3977DA85910023F7B305E7CDD24F17DED2500F5FF67DBAA9C12FAC4F47D028EEA5FAED9CFB7E162F5BF5D68026758D7224E9C56AA91894EtEL3G" TargetMode="External"/><Relationship Id="rId15" Type="http://schemas.openxmlformats.org/officeDocument/2006/relationships/hyperlink" Target="consultantplus://offline/ref=23977DA85910023F7B305E7CDD24F17DEC250FF8F96DDBAA9C12FAC4F47D028EEA5FAED9CFB7E465F5BF5D68026758D7224E9C56AA91894EtEL3G" TargetMode="External"/><Relationship Id="rId23" Type="http://schemas.openxmlformats.org/officeDocument/2006/relationships/hyperlink" Target="consultantplus://offline/ref=23977DA85910023F7B305E7CDD24F17DED2509FEFC67DBAA9C12FAC4F47D028EEA5FAED9CFB6E664F5BF5D68026758D7224E9C56AA91894EtEL3G" TargetMode="External"/><Relationship Id="rId28" Type="http://schemas.openxmlformats.org/officeDocument/2006/relationships/hyperlink" Target="consultantplus://offline/ref=23977DA85910023F7B305E7CDD24F17DED2509FEFC67DBAA9C12FAC4F47D028EEA5FAED9CFB7E763FABF5D68026758D7224E9C56AA91894EtEL3G" TargetMode="External"/><Relationship Id="rId10" Type="http://schemas.openxmlformats.org/officeDocument/2006/relationships/hyperlink" Target="consultantplus://offline/ref=23977DA85910023F7B305E7CDD24F17DED250CFCF86FDBAA9C12FAC4F47D028EEA5FAED9CFB6EC66F2BF5D68026758D7224E9C56AA91894EtEL3G" TargetMode="External"/><Relationship Id="rId19" Type="http://schemas.openxmlformats.org/officeDocument/2006/relationships/hyperlink" Target="consultantplus://offline/ref=23977DA85910023F7B305E7CDD24F17DEC2D0EFAF868DBAA9C12FAC4F47D028EF85FF6D5CEBFFA61F0AA0B3947t3LBG" TargetMode="External"/><Relationship Id="rId31" Type="http://schemas.openxmlformats.org/officeDocument/2006/relationships/hyperlink" Target="consultantplus://offline/ref=23977DA85910023F7B305E7CDD24F17DEC250FF8F96DDBAA9C12FAC4F47D028EEA5FAED9CFB7E460F0BF5D68026758D7224E9C56AA91894EtEL3G" TargetMode="External"/><Relationship Id="rId4" Type="http://schemas.openxmlformats.org/officeDocument/2006/relationships/hyperlink" Target="consultantplus://offline/ref=23977DA85910023F7B305E7CDD24F17DED250CFCF86FDBAA9C12FAC4F47D028EF85FF6D5CEBFFA61F0AA0B3947t3LBG" TargetMode="External"/><Relationship Id="rId9" Type="http://schemas.openxmlformats.org/officeDocument/2006/relationships/hyperlink" Target="consultantplus://offline/ref=23977DA85910023F7B305E7CDD24F17DED250CFCF86FDBAA9C12FAC4F47D028EEA5FAED9CFB6EC67FBBF5D68026758D7224E9C56AA91894EtEL3G" TargetMode="External"/><Relationship Id="rId14" Type="http://schemas.openxmlformats.org/officeDocument/2006/relationships/hyperlink" Target="consultantplus://offline/ref=23977DA85910023F7B305E7CDD24F17DEC250FF8F96DDBAA9C12FAC4F47D028EEA5FAED9CFB7E460F0BF5D68026758D7224E9C56AA91894EtEL3G" TargetMode="External"/><Relationship Id="rId22" Type="http://schemas.openxmlformats.org/officeDocument/2006/relationships/hyperlink" Target="consultantplus://offline/ref=23977DA85910023F7B305E7CDD24F17DED2509FEFC67DBAA9C12FAC4F47D028EEA5FAED9CFB6EC64F5BF5D68026758D7224E9C56AA91894EtEL3G" TargetMode="External"/><Relationship Id="rId27" Type="http://schemas.openxmlformats.org/officeDocument/2006/relationships/hyperlink" Target="consultantplus://offline/ref=23977DA85910023F7B305E7CDD24F17DED2509FEFC67DBAA9C12FAC4F47D028EEA5FAED9CFB0E66AA6E54D6C4B335DC82A528256B492t8L0G" TargetMode="External"/><Relationship Id="rId30" Type="http://schemas.openxmlformats.org/officeDocument/2006/relationships/hyperlink" Target="consultantplus://offline/ref=23977DA85910023F7B305E7CDD24F17DED250CFCF86FDBAA9C12FAC4F47D028EF85FF6D5CEBFFA61F0AA0B3947t3LBG" TargetMode="External"/><Relationship Id="rId8" Type="http://schemas.openxmlformats.org/officeDocument/2006/relationships/hyperlink" Target="consultantplus://offline/ref=23977DA85910023F7B305E7CDD24F17DED250CFCF86FDBAA9C12FAC4F47D028EEA5FAED9CFB6EC67FBBF5D68026758D7224E9C56AA91894EtE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Иванов</dc:creator>
  <cp:keywords/>
  <dc:description/>
  <cp:lastModifiedBy>Владимир Владимирович Иванов</cp:lastModifiedBy>
  <cp:revision>2</cp:revision>
  <dcterms:created xsi:type="dcterms:W3CDTF">2019-03-15T12:57:00Z</dcterms:created>
  <dcterms:modified xsi:type="dcterms:W3CDTF">2019-03-15T12:58:00Z</dcterms:modified>
</cp:coreProperties>
</file>