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Доклад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Колодиной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заместитель руководителя – </w:t>
      </w:r>
    </w:p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начальник отдела контроля закупок и </w:t>
      </w:r>
    </w:p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антимонопольного контроля</w:t>
      </w:r>
    </w:p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5E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органов власти Тамбовского УФАС России</w:t>
      </w:r>
    </w:p>
    <w:p w:rsidR="00D15D81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15D81" w:rsidRPr="00925E73" w:rsidRDefault="00D15D81" w:rsidP="00D15D81">
      <w:pPr>
        <w:spacing w:after="0" w:line="255" w:lineRule="atLeast"/>
        <w:ind w:firstLine="708"/>
        <w:jc w:val="right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68A0" w:rsidRPr="00925E73" w:rsidRDefault="00D15D81" w:rsidP="00925E73">
      <w:pPr>
        <w:spacing w:after="0" w:line="255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8A68A0" w:rsidRP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«Новые изменения</w:t>
      </w:r>
      <w:r w:rsid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законодательства о </w:t>
      </w:r>
      <w:proofErr w:type="spellStart"/>
      <w:r w:rsid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госзакупках</w:t>
      </w:r>
      <w:proofErr w:type="spellEnd"/>
      <w:r w:rsid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="008A68A0" w:rsidRPr="00925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ФЗ-44)»</w:t>
      </w:r>
    </w:p>
    <w:p w:rsidR="008A68A0" w:rsidRPr="00925E73" w:rsidRDefault="008A68A0" w:rsidP="008A68A0">
      <w:pPr>
        <w:spacing w:after="0" w:line="255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01C71" w:rsidRPr="00925E73" w:rsidRDefault="00D11C21" w:rsidP="00925E7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декабря </w:t>
      </w:r>
      <w:r w:rsidR="00D0158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Президент России Владимир Путин подписал 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</w:t>
      </w:r>
      <w:r w:rsidR="007213A8" w:rsidRPr="00925E73">
        <w:rPr>
          <w:rFonts w:ascii="Times New Roman" w:hAnsi="Times New Roman" w:cs="Times New Roman"/>
          <w:sz w:val="26"/>
          <w:szCs w:val="26"/>
        </w:rPr>
        <w:t xml:space="preserve">N 504-ФЗ 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</w:t>
      </w:r>
      <w:r w:rsidR="00D0158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дополнений 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A68A0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</w:t>
      </w:r>
      <w:r w:rsidR="00701C7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="008A68A0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A68A0" w:rsidRPr="00925E73" w:rsidRDefault="00D01581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Вносимые масштабные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поправк</w:t>
      </w:r>
      <w:r w:rsidR="008A68A0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</w:t>
      </w:r>
      <w:r w:rsidR="008A68A0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закупках</w:t>
      </w:r>
      <w:r w:rsidR="008A68A0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товаров, работ, услуг для государственных и муниципальных нужд вступают в силу в текущем году, а часть из них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701C7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с 11.01.2018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20C5" w:rsidRPr="00925E73" w:rsidRDefault="003A0686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0158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массив изменений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электронизацию всех конкурентных способов закупок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Достигаемая 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– 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е у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r w:rsidR="00F93099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щение 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объявляемых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 закупок, 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сделать их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понятн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единообразн</w:t>
      </w:r>
      <w:r w:rsidR="00DB20C5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ыми </w:t>
      </w:r>
      <w:r w:rsidR="00D11C21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потенциальных участников. </w:t>
      </w:r>
    </w:p>
    <w:p w:rsidR="006D02C2" w:rsidRPr="00925E73" w:rsidRDefault="00DB20C5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Перевод закупок на электронные площадки – один из важнейших шагов в этом направлении, благодаря которому все сложности закупочного процесса можно погрузить в функционал информационных систем, сделав закупки для пользователя проще. </w:t>
      </w:r>
    </w:p>
    <w:p w:rsidR="006D02C2" w:rsidRPr="00925E73" w:rsidRDefault="006D02C2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поправками в 44-ФЗ вносится ряд изменений, важнейшее из которых - отказ от бумажной формы проведения закупок и перевод всех открытых закупочных процедур в электронную форму. Сейчас так проходит только электронный аукцион. </w:t>
      </w:r>
    </w:p>
    <w:p w:rsidR="006D02C2" w:rsidRPr="00925E73" w:rsidRDefault="006729B3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анее и в настоящее время при проведении открытого конкурса, двухэтапного конкурса, конкурса с ограниченным участием, запроса котировок и запроса предложений участники закупки 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этих процедурах </w:t>
      </w:r>
      <w:r w:rsidR="007213A8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бумажном виде в запечатанных конвертах</w:t>
      </w: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направляемых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почте либо нарочн</w:t>
      </w:r>
      <w:r w:rsidR="00E978BA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способом</w:t>
      </w:r>
      <w:r w:rsidR="006D02C2"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13A8" w:rsidRPr="00925E73" w:rsidRDefault="007213A8" w:rsidP="00925E73">
      <w:pPr>
        <w:spacing w:after="0" w:line="2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E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ситуация изменяется.</w:t>
      </w:r>
    </w:p>
    <w:p w:rsidR="007213A8" w:rsidRPr="00925E73" w:rsidRDefault="007213A8" w:rsidP="00925E73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>Заказчики, уполномоченные органы и уполномоченные учреждения при осуществлении закупок товаров, работ, услуг для обеспечения государственных, муниципальных нужд:</w:t>
      </w:r>
    </w:p>
    <w:p w:rsidR="007213A8" w:rsidRPr="00925E73" w:rsidRDefault="007213A8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1) с 1 июля 2018 года </w:t>
      </w:r>
      <w:r w:rsidRPr="00925E73">
        <w:rPr>
          <w:rFonts w:ascii="Times New Roman" w:hAnsi="Times New Roman" w:cs="Times New Roman"/>
          <w:sz w:val="26"/>
          <w:szCs w:val="26"/>
          <w:u w:val="single"/>
        </w:rPr>
        <w:t>вправе</w:t>
      </w:r>
      <w:r w:rsidRPr="00925E73">
        <w:rPr>
          <w:rFonts w:ascii="Times New Roman" w:hAnsi="Times New Roman" w:cs="Times New Roman"/>
          <w:sz w:val="26"/>
          <w:szCs w:val="26"/>
        </w:rPr>
        <w:t xml:space="preserve"> определять поставщиков (подрядчиков, исполнителей) путем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запроса котировок в электронной форме;</w:t>
      </w:r>
    </w:p>
    <w:p w:rsidR="007213A8" w:rsidRPr="00925E73" w:rsidRDefault="007213A8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2) с 1 января 2019 года </w:t>
      </w:r>
      <w:r w:rsidRPr="00925E73">
        <w:rPr>
          <w:rFonts w:ascii="Times New Roman" w:hAnsi="Times New Roman" w:cs="Times New Roman"/>
          <w:sz w:val="26"/>
          <w:szCs w:val="26"/>
          <w:u w:val="single"/>
        </w:rPr>
        <w:t>определяют поставщиков (подрядчиков, исполнителей) путем проведения электронных процедур.</w:t>
      </w:r>
      <w:r w:rsidRPr="00925E73">
        <w:rPr>
          <w:rFonts w:ascii="Times New Roman" w:hAnsi="Times New Roman" w:cs="Times New Roman"/>
          <w:sz w:val="26"/>
          <w:szCs w:val="26"/>
        </w:rPr>
        <w:t xml:space="preserve"> При этом заказчики, уполномоченные органы и уполномоченные учреждения не вправе проводить открытый конкурс, конкурс с ограниченным участием, двухэтапный конкурс, запрос котировок, запрос предложений не в электронной форме.</w:t>
      </w:r>
    </w:p>
    <w:p w:rsidR="006729B3" w:rsidRPr="00925E73" w:rsidRDefault="007213A8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lastRenderedPageBreak/>
        <w:t xml:space="preserve">И только в отдельных случаях, оговоренных </w:t>
      </w:r>
      <w:r w:rsidR="006729B3" w:rsidRPr="00925E73">
        <w:rPr>
          <w:rFonts w:ascii="Times New Roman" w:hAnsi="Times New Roman" w:cs="Times New Roman"/>
          <w:sz w:val="26"/>
          <w:szCs w:val="26"/>
        </w:rPr>
        <w:t>Законом о контрактной системе</w:t>
      </w:r>
      <w:r w:rsidRPr="00925E73">
        <w:rPr>
          <w:rFonts w:ascii="Times New Roman" w:hAnsi="Times New Roman" w:cs="Times New Roman"/>
          <w:sz w:val="26"/>
          <w:szCs w:val="26"/>
        </w:rPr>
        <w:t xml:space="preserve">, обязанность закупать товары, работы, услуги в электронной форме не распространяется на заказчиков в случае осуществления </w:t>
      </w:r>
      <w:r w:rsidR="006729B3" w:rsidRPr="00925E73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925E73">
        <w:rPr>
          <w:rFonts w:ascii="Times New Roman" w:hAnsi="Times New Roman" w:cs="Times New Roman"/>
          <w:sz w:val="26"/>
          <w:szCs w:val="26"/>
        </w:rPr>
        <w:t>закупок</w:t>
      </w:r>
      <w:r w:rsidR="006729B3" w:rsidRPr="00925E73">
        <w:rPr>
          <w:rFonts w:ascii="Times New Roman" w:hAnsi="Times New Roman" w:cs="Times New Roman"/>
          <w:sz w:val="26"/>
          <w:szCs w:val="26"/>
        </w:rPr>
        <w:t>:</w:t>
      </w:r>
      <w:r w:rsidRPr="00925E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E13" w:rsidRPr="00925E73" w:rsidRDefault="00AD3E1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для обеспечения деятельности заказчика на территории иностранного государства;</w:t>
      </w:r>
    </w:p>
    <w:p w:rsidR="00AD3E13" w:rsidRPr="00925E73" w:rsidRDefault="00AD3E1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граждан;</w:t>
      </w:r>
    </w:p>
    <w:p w:rsidR="00AD3E13" w:rsidRPr="00925E73" w:rsidRDefault="00AD3E1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AD3E13" w:rsidRPr="00925E73" w:rsidRDefault="00AD3E1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у единственного поставщика (подрядчика, исполнителя);</w:t>
      </w:r>
    </w:p>
    <w:p w:rsidR="00AD3E13" w:rsidRPr="00925E73" w:rsidRDefault="00AD3E1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в соответствии с решением Правительства Российской Федерации</w:t>
      </w:r>
      <w:r w:rsidR="006729B3" w:rsidRPr="00925E73">
        <w:rPr>
          <w:rFonts w:ascii="Times New Roman" w:hAnsi="Times New Roman" w:cs="Times New Roman"/>
          <w:bCs/>
          <w:sz w:val="26"/>
          <w:szCs w:val="26"/>
        </w:rPr>
        <w:t>;</w:t>
      </w:r>
    </w:p>
    <w:p w:rsidR="003A0686" w:rsidRPr="00925E73" w:rsidRDefault="006729B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при проведении закрытых способов определения поставщиков (подрядчиков, исполнителей).</w:t>
      </w:r>
    </w:p>
    <w:p w:rsidR="00D103E6" w:rsidRPr="00925E73" w:rsidRDefault="00D103E6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103E6" w:rsidRDefault="00D103E6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2. Следует подчеркнуть важные изменения Закона о контрактной системе, которые действуют с 11 января текущего года. </w:t>
      </w:r>
    </w:p>
    <w:p w:rsidR="00925E73" w:rsidRPr="00925E73" w:rsidRDefault="00925E7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7907" w:rsidRPr="00925E73" w:rsidRDefault="00360FAB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 xml:space="preserve">Самой существенной является новелла </w:t>
      </w:r>
      <w:r w:rsidR="00CE689E" w:rsidRPr="00925E7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>отно</w:t>
      </w:r>
      <w:r w:rsidR="00CE689E" w:rsidRPr="00925E73">
        <w:rPr>
          <w:rFonts w:ascii="Times New Roman" w:hAnsi="Times New Roman" w:cs="Times New Roman"/>
          <w:bCs/>
          <w:sz w:val="26"/>
          <w:szCs w:val="26"/>
        </w:rPr>
        <w:t xml:space="preserve">шении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 xml:space="preserve">лиц, </w:t>
      </w:r>
      <w:r w:rsidR="00CE689E" w:rsidRPr="00925E73">
        <w:rPr>
          <w:rFonts w:ascii="Times New Roman" w:hAnsi="Times New Roman" w:cs="Times New Roman"/>
          <w:bCs/>
          <w:sz w:val="26"/>
          <w:szCs w:val="26"/>
        </w:rPr>
        <w:t xml:space="preserve">которые вправе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>под</w:t>
      </w:r>
      <w:r w:rsidR="00CE689E" w:rsidRPr="00925E73">
        <w:rPr>
          <w:rFonts w:ascii="Times New Roman" w:hAnsi="Times New Roman" w:cs="Times New Roman"/>
          <w:bCs/>
          <w:sz w:val="26"/>
          <w:szCs w:val="26"/>
        </w:rPr>
        <w:t xml:space="preserve">ать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>жалобу по объявленной закупке</w:t>
      </w:r>
      <w:r w:rsidR="00CE689E" w:rsidRPr="00925E73">
        <w:rPr>
          <w:rFonts w:ascii="Times New Roman" w:hAnsi="Times New Roman" w:cs="Times New Roman"/>
          <w:bCs/>
          <w:sz w:val="26"/>
          <w:szCs w:val="26"/>
        </w:rPr>
        <w:t xml:space="preserve"> либо сообщить информацию о допущенных нарушениях при осуществлении </w:t>
      </w:r>
      <w:proofErr w:type="spellStart"/>
      <w:r w:rsidR="00CE689E" w:rsidRPr="00925E73">
        <w:rPr>
          <w:rFonts w:ascii="Times New Roman" w:hAnsi="Times New Roman" w:cs="Times New Roman"/>
          <w:bCs/>
          <w:sz w:val="26"/>
          <w:szCs w:val="26"/>
        </w:rPr>
        <w:t>госзакупок</w:t>
      </w:r>
      <w:proofErr w:type="spellEnd"/>
      <w:r w:rsidR="00CE689E" w:rsidRPr="00925E73">
        <w:rPr>
          <w:rFonts w:ascii="Times New Roman" w:hAnsi="Times New Roman" w:cs="Times New Roman"/>
          <w:bCs/>
          <w:sz w:val="26"/>
          <w:szCs w:val="26"/>
        </w:rPr>
        <w:t>, а именно – введены некоторые ограничения для заявителей - физических лиц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>.</w:t>
      </w:r>
    </w:p>
    <w:p w:rsidR="006F7907" w:rsidRPr="00925E73" w:rsidRDefault="006F7907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Статья 99 «Контроль в сфере закупок» дополнена новой частью 15.1, определяющей, что обращение с жалобой на действия (бездействие) </w:t>
      </w:r>
      <w:r w:rsidR="00CE689E" w:rsidRPr="00925E73">
        <w:rPr>
          <w:rFonts w:ascii="Times New Roman" w:hAnsi="Times New Roman" w:cs="Times New Roman"/>
          <w:sz w:val="26"/>
          <w:szCs w:val="26"/>
        </w:rPr>
        <w:t xml:space="preserve">заказчика,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а также ее членов, должностных лиц контрактной службы, контрактного управляющего, </w:t>
      </w:r>
      <w:r w:rsidRPr="00925E73">
        <w:rPr>
          <w:rFonts w:ascii="Times New Roman" w:hAnsi="Times New Roman" w:cs="Times New Roman"/>
          <w:bCs/>
          <w:sz w:val="26"/>
          <w:szCs w:val="26"/>
        </w:rPr>
        <w:t xml:space="preserve">и информация о нарушениях законодательства о контрактной системе положениями документации о закупке, извещения о запросе котировок, </w:t>
      </w:r>
      <w:r w:rsidRPr="00925E73">
        <w:rPr>
          <w:rFonts w:ascii="Times New Roman" w:hAnsi="Times New Roman" w:cs="Times New Roman"/>
          <w:bCs/>
          <w:sz w:val="26"/>
          <w:szCs w:val="26"/>
          <w:u w:val="single"/>
        </w:rPr>
        <w:t>поступившие от физического лица</w:t>
      </w:r>
      <w:r w:rsidRPr="00925E73">
        <w:rPr>
          <w:rFonts w:ascii="Times New Roman" w:hAnsi="Times New Roman" w:cs="Times New Roman"/>
          <w:bCs/>
          <w:sz w:val="26"/>
          <w:szCs w:val="26"/>
        </w:rPr>
        <w:t xml:space="preserve">, которое не соответствует требованиям </w:t>
      </w:r>
      <w:hyperlink r:id="rId6" w:history="1">
        <w:r w:rsidRPr="00925E73">
          <w:rPr>
            <w:rFonts w:ascii="Times New Roman" w:hAnsi="Times New Roman" w:cs="Times New Roman"/>
            <w:bCs/>
            <w:sz w:val="26"/>
            <w:szCs w:val="26"/>
          </w:rPr>
          <w:t>пункта 1 части 1 статьи 31</w:t>
        </w:r>
      </w:hyperlink>
      <w:r w:rsidRPr="00925E73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 в отношении объекта этой закупки и права и законные интересы которого не нарушены такими действиями (бездействием), положениями этих документации, извещения, </w:t>
      </w:r>
      <w:r w:rsidRPr="00925E73">
        <w:rPr>
          <w:rFonts w:ascii="Times New Roman" w:hAnsi="Times New Roman" w:cs="Times New Roman"/>
          <w:bCs/>
          <w:sz w:val="26"/>
          <w:szCs w:val="26"/>
          <w:u w:val="single"/>
        </w:rPr>
        <w:t xml:space="preserve">рассматриваются контрольным органом в сфере закупок в соответствии с Федеральным </w:t>
      </w:r>
      <w:hyperlink r:id="rId7" w:history="1">
        <w:r w:rsidRPr="00925E73">
          <w:rPr>
            <w:rFonts w:ascii="Times New Roman" w:hAnsi="Times New Roman" w:cs="Times New Roman"/>
            <w:bCs/>
            <w:sz w:val="26"/>
            <w:szCs w:val="26"/>
            <w:u w:val="single"/>
          </w:rPr>
          <w:t>законом</w:t>
        </w:r>
      </w:hyperlink>
      <w:r w:rsidRPr="00925E73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от 2 мая 2006 года N 59-ФЗ "О порядке рассмотрения обращений граждан Российской Федерации".</w:t>
      </w:r>
    </w:p>
    <w:p w:rsidR="00401167" w:rsidRPr="00925E73" w:rsidRDefault="00401167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Напомним, пункт 1 статьи 31 Закона о контрактной системе устанавливает, что п</w:t>
      </w:r>
      <w:r w:rsidRPr="00925E73">
        <w:rPr>
          <w:rFonts w:ascii="Times New Roman" w:hAnsi="Times New Roman" w:cs="Times New Roman"/>
          <w:sz w:val="26"/>
          <w:szCs w:val="26"/>
        </w:rPr>
        <w:t xml:space="preserve">ри осуществлении закупки заказчик устанавливает единое требование к участникам закупки о соответствии </w:t>
      </w:r>
      <w:hyperlink r:id="rId8" w:history="1">
        <w:r w:rsidRPr="00925E73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925E73">
        <w:rPr>
          <w:rFonts w:ascii="Times New Roman" w:hAnsi="Times New Roman" w:cs="Times New Roman"/>
          <w:sz w:val="26"/>
          <w:szCs w:val="26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CE689E" w:rsidRPr="00925E73" w:rsidRDefault="00CE689E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>Так</w:t>
      </w:r>
      <w:r w:rsidR="00401167" w:rsidRPr="00925E73">
        <w:rPr>
          <w:rFonts w:ascii="Times New Roman" w:hAnsi="Times New Roman" w:cs="Times New Roman"/>
          <w:bCs/>
          <w:sz w:val="26"/>
          <w:szCs w:val="26"/>
        </w:rPr>
        <w:t xml:space="preserve">им образом, в случае, если заявитель – физическое лицо не соответствует установленным заказчиком в документации о закупке требованиям о наличии необходимых лицензий, аккредитаций, свидетельств и иных разрешительных документов на право осуществления деятельности по предмету контракта, то по его обращению не может быть рассмотрена жалоба либо проведена внеплановая проверка. </w:t>
      </w:r>
    </w:p>
    <w:p w:rsidR="00401167" w:rsidRDefault="00401167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Такое изменение введено в целях пресечения злоупотребления правом отдельными физическими лицами в случаях, когда их права и законные интересы </w:t>
      </w:r>
      <w:r w:rsidRPr="00925E7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заведомо не могут быть нарушены положениями документации о закупке или извещения о проведении запроса котировок. </w:t>
      </w:r>
    </w:p>
    <w:p w:rsidR="00925E73" w:rsidRPr="00925E73" w:rsidRDefault="00925E7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010F" w:rsidRPr="00925E73" w:rsidRDefault="00360FAB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BC3692" w:rsidRPr="00925E73">
        <w:rPr>
          <w:rFonts w:ascii="Times New Roman" w:hAnsi="Times New Roman" w:cs="Times New Roman"/>
          <w:bCs/>
          <w:sz w:val="26"/>
          <w:szCs w:val="26"/>
        </w:rPr>
        <w:t xml:space="preserve">Важным является также </w:t>
      </w:r>
      <w:r w:rsidR="00187B19" w:rsidRPr="00925E73">
        <w:rPr>
          <w:rFonts w:ascii="Times New Roman" w:hAnsi="Times New Roman" w:cs="Times New Roman"/>
          <w:bCs/>
          <w:sz w:val="26"/>
          <w:szCs w:val="26"/>
        </w:rPr>
        <w:t xml:space="preserve">уточнение </w:t>
      </w:r>
      <w:r w:rsidR="0024010F" w:rsidRPr="00925E73">
        <w:rPr>
          <w:rFonts w:ascii="Times New Roman" w:hAnsi="Times New Roman" w:cs="Times New Roman"/>
          <w:bCs/>
          <w:sz w:val="26"/>
          <w:szCs w:val="26"/>
        </w:rPr>
        <w:t xml:space="preserve">в статье 104 Закона о контрактной системе </w:t>
      </w:r>
      <w:r w:rsidR="00187B19" w:rsidRPr="00925E73">
        <w:rPr>
          <w:rFonts w:ascii="Times New Roman" w:hAnsi="Times New Roman" w:cs="Times New Roman"/>
          <w:bCs/>
          <w:sz w:val="26"/>
          <w:szCs w:val="26"/>
        </w:rPr>
        <w:t>действий заказчика о направлении в антимонопольный орган материалов о недобросовестны</w:t>
      </w:r>
      <w:r w:rsidR="0024010F" w:rsidRPr="00925E73">
        <w:rPr>
          <w:rFonts w:ascii="Times New Roman" w:hAnsi="Times New Roman" w:cs="Times New Roman"/>
          <w:bCs/>
          <w:sz w:val="26"/>
          <w:szCs w:val="26"/>
        </w:rPr>
        <w:t>х</w:t>
      </w:r>
      <w:r w:rsidR="00187B19" w:rsidRPr="00925E73">
        <w:rPr>
          <w:rFonts w:ascii="Times New Roman" w:hAnsi="Times New Roman" w:cs="Times New Roman"/>
          <w:bCs/>
          <w:sz w:val="26"/>
          <w:szCs w:val="26"/>
        </w:rPr>
        <w:t xml:space="preserve"> поставщик</w:t>
      </w:r>
      <w:r w:rsidR="0024010F" w:rsidRPr="00925E73">
        <w:rPr>
          <w:rFonts w:ascii="Times New Roman" w:hAnsi="Times New Roman" w:cs="Times New Roman"/>
          <w:bCs/>
          <w:sz w:val="26"/>
          <w:szCs w:val="26"/>
        </w:rPr>
        <w:t xml:space="preserve">ах. </w:t>
      </w:r>
    </w:p>
    <w:p w:rsidR="00187B19" w:rsidRPr="00925E73" w:rsidRDefault="0024010F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E73">
        <w:rPr>
          <w:rFonts w:ascii="Times New Roman" w:hAnsi="Times New Roman" w:cs="Times New Roman"/>
          <w:bCs/>
          <w:sz w:val="26"/>
          <w:szCs w:val="26"/>
        </w:rPr>
        <w:t xml:space="preserve">Так, </w:t>
      </w:r>
      <w:r w:rsidR="00187B19" w:rsidRPr="00925E73">
        <w:rPr>
          <w:rFonts w:ascii="Times New Roman" w:hAnsi="Times New Roman" w:cs="Times New Roman"/>
          <w:bCs/>
          <w:sz w:val="26"/>
          <w:szCs w:val="26"/>
        </w:rPr>
        <w:t>часть 4 указанной статьи изложена в новой редакции:</w:t>
      </w:r>
    </w:p>
    <w:p w:rsidR="00187B19" w:rsidRPr="00925E73" w:rsidRDefault="00187B19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>«</w:t>
      </w:r>
      <w:r w:rsidRPr="00925E73">
        <w:rPr>
          <w:rFonts w:ascii="Times New Roman" w:hAnsi="Times New Roman" w:cs="Times New Roman"/>
          <w:i/>
          <w:sz w:val="26"/>
          <w:szCs w:val="26"/>
        </w:rPr>
        <w:t xml:space="preserve">В случае, если победитель определения поставщика (подрядчика, исполнителя) признан уклонившимся от заключения контракта,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информацию, предусмотренную </w:t>
      </w:r>
      <w:hyperlink r:id="rId9" w:history="1">
        <w:r w:rsidRPr="00925E73">
          <w:rPr>
            <w:rFonts w:ascii="Times New Roman" w:hAnsi="Times New Roman" w:cs="Times New Roman"/>
            <w:i/>
            <w:sz w:val="26"/>
            <w:szCs w:val="26"/>
          </w:rPr>
          <w:t>пунктами 1</w:t>
        </w:r>
      </w:hyperlink>
      <w:r w:rsidRPr="00925E73">
        <w:rPr>
          <w:rFonts w:ascii="Times New Roman" w:hAnsi="Times New Roman" w:cs="Times New Roman"/>
          <w:i/>
          <w:sz w:val="26"/>
          <w:szCs w:val="26"/>
        </w:rPr>
        <w:t xml:space="preserve"> - </w:t>
      </w:r>
      <w:hyperlink r:id="rId10" w:history="1">
        <w:r w:rsidRPr="00925E73">
          <w:rPr>
            <w:rFonts w:ascii="Times New Roman" w:hAnsi="Times New Roman" w:cs="Times New Roman"/>
            <w:i/>
            <w:sz w:val="26"/>
            <w:szCs w:val="26"/>
          </w:rPr>
          <w:t>3 части 3</w:t>
        </w:r>
      </w:hyperlink>
      <w:r w:rsidRPr="00925E73">
        <w:rPr>
          <w:rFonts w:ascii="Times New Roman" w:hAnsi="Times New Roman" w:cs="Times New Roman"/>
          <w:i/>
          <w:sz w:val="26"/>
          <w:szCs w:val="26"/>
        </w:rPr>
        <w:t xml:space="preserve"> настоящей статьи, а также документы, свидетельствующие об уклонении победителя от заключения контракта</w:t>
      </w:r>
      <w:r w:rsidRPr="00925E73">
        <w:rPr>
          <w:rFonts w:ascii="Times New Roman" w:hAnsi="Times New Roman" w:cs="Times New Roman"/>
          <w:sz w:val="26"/>
          <w:szCs w:val="26"/>
        </w:rPr>
        <w:t>».</w:t>
      </w:r>
    </w:p>
    <w:p w:rsidR="001C3BE5" w:rsidRPr="00925E73" w:rsidRDefault="00F054D4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1C3BE5" w:rsidRPr="00925E73">
        <w:rPr>
          <w:rFonts w:ascii="Times New Roman" w:hAnsi="Times New Roman" w:cs="Times New Roman"/>
          <w:sz w:val="26"/>
          <w:szCs w:val="26"/>
        </w:rPr>
        <w:t xml:space="preserve">обязанность заказчика о направлении материалов для </w:t>
      </w:r>
      <w:r w:rsidRPr="00925E73">
        <w:rPr>
          <w:rFonts w:ascii="Times New Roman" w:hAnsi="Times New Roman" w:cs="Times New Roman"/>
          <w:sz w:val="26"/>
          <w:szCs w:val="26"/>
        </w:rPr>
        <w:t>рассмотрени</w:t>
      </w:r>
      <w:r w:rsidR="001C3BE5" w:rsidRPr="00925E73">
        <w:rPr>
          <w:rFonts w:ascii="Times New Roman" w:hAnsi="Times New Roman" w:cs="Times New Roman"/>
          <w:sz w:val="26"/>
          <w:szCs w:val="26"/>
        </w:rPr>
        <w:t>я</w:t>
      </w:r>
      <w:r w:rsidRPr="00925E73">
        <w:rPr>
          <w:rFonts w:ascii="Times New Roman" w:hAnsi="Times New Roman" w:cs="Times New Roman"/>
          <w:sz w:val="26"/>
          <w:szCs w:val="26"/>
        </w:rPr>
        <w:t xml:space="preserve"> вопроса о включении в реестр недобросовестных поставщиков</w:t>
      </w:r>
      <w:r w:rsidR="001C3BE5" w:rsidRPr="00925E73">
        <w:rPr>
          <w:rFonts w:ascii="Times New Roman" w:hAnsi="Times New Roman" w:cs="Times New Roman"/>
          <w:sz w:val="26"/>
          <w:szCs w:val="26"/>
        </w:rPr>
        <w:t xml:space="preserve"> тех </w:t>
      </w:r>
      <w:r w:rsidRPr="00925E73">
        <w:rPr>
          <w:rFonts w:ascii="Times New Roman" w:hAnsi="Times New Roman" w:cs="Times New Roman"/>
          <w:sz w:val="26"/>
          <w:szCs w:val="26"/>
        </w:rPr>
        <w:t>победителей закупки</w:t>
      </w:r>
      <w:r w:rsidR="001C3BE5" w:rsidRPr="00925E73">
        <w:rPr>
          <w:rFonts w:ascii="Times New Roman" w:hAnsi="Times New Roman" w:cs="Times New Roman"/>
          <w:sz w:val="26"/>
          <w:szCs w:val="26"/>
        </w:rPr>
        <w:t>, которые уклонились от заключения контракта, возникала лишь в случае заключения контракта со вторым участником.</w:t>
      </w:r>
    </w:p>
    <w:p w:rsidR="001C3BE5" w:rsidRPr="00925E73" w:rsidRDefault="001C3BE5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>Однако, возможность заключения контракта с участником закупки, предложение о цене контракта было следующим после победителя, на практике не всегда осуществляется: например, победитель закупки являлся единственным участником или второй участник отказался от заключения контракта после уклонения победителя</w:t>
      </w:r>
      <w:r w:rsidR="0024010F" w:rsidRPr="00925E73">
        <w:rPr>
          <w:rFonts w:ascii="Times New Roman" w:hAnsi="Times New Roman" w:cs="Times New Roman"/>
          <w:sz w:val="26"/>
          <w:szCs w:val="26"/>
        </w:rPr>
        <w:t>, что является его правом</w:t>
      </w:r>
      <w:r w:rsidRPr="00925E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54D4" w:rsidRDefault="00A323E1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Новое уточнение </w:t>
      </w:r>
      <w:r w:rsidR="0024010F" w:rsidRPr="00925E73">
        <w:rPr>
          <w:rFonts w:ascii="Times New Roman" w:hAnsi="Times New Roman" w:cs="Times New Roman"/>
          <w:sz w:val="26"/>
          <w:szCs w:val="26"/>
        </w:rPr>
        <w:t xml:space="preserve">законодательства о контрактной системе </w:t>
      </w:r>
      <w:r w:rsidR="001C3BE5" w:rsidRPr="00925E73">
        <w:rPr>
          <w:rFonts w:ascii="Times New Roman" w:hAnsi="Times New Roman" w:cs="Times New Roman"/>
          <w:sz w:val="26"/>
          <w:szCs w:val="26"/>
        </w:rPr>
        <w:t xml:space="preserve">упорядочит действия </w:t>
      </w:r>
      <w:r w:rsidRPr="00925E73">
        <w:rPr>
          <w:rFonts w:ascii="Times New Roman" w:hAnsi="Times New Roman" w:cs="Times New Roman"/>
          <w:sz w:val="26"/>
          <w:szCs w:val="26"/>
        </w:rPr>
        <w:t>заказчика и поставщика</w:t>
      </w:r>
      <w:r w:rsidR="00656D3D" w:rsidRPr="00925E73">
        <w:rPr>
          <w:rFonts w:ascii="Times New Roman" w:hAnsi="Times New Roman" w:cs="Times New Roman"/>
          <w:sz w:val="26"/>
          <w:szCs w:val="26"/>
        </w:rPr>
        <w:t xml:space="preserve"> и обеспечит равные условия включения в реестр недобросовестных поставщиков уклонившихся от контракта поставщиков независимо от</w:t>
      </w:r>
      <w:r w:rsidR="00360FAB" w:rsidRPr="00925E73">
        <w:rPr>
          <w:rFonts w:ascii="Times New Roman" w:hAnsi="Times New Roman" w:cs="Times New Roman"/>
          <w:sz w:val="26"/>
          <w:szCs w:val="26"/>
        </w:rPr>
        <w:t xml:space="preserve"> факта </w:t>
      </w:r>
      <w:r w:rsidR="00656D3D" w:rsidRPr="00925E73">
        <w:rPr>
          <w:rFonts w:ascii="Times New Roman" w:hAnsi="Times New Roman" w:cs="Times New Roman"/>
          <w:sz w:val="26"/>
          <w:szCs w:val="26"/>
        </w:rPr>
        <w:t>заключен</w:t>
      </w:r>
      <w:r w:rsidR="00360FAB" w:rsidRPr="00925E73">
        <w:rPr>
          <w:rFonts w:ascii="Times New Roman" w:hAnsi="Times New Roman" w:cs="Times New Roman"/>
          <w:sz w:val="26"/>
          <w:szCs w:val="26"/>
        </w:rPr>
        <w:t xml:space="preserve">ия контракта </w:t>
      </w:r>
      <w:r w:rsidR="00656D3D" w:rsidRPr="00925E73">
        <w:rPr>
          <w:rFonts w:ascii="Times New Roman" w:hAnsi="Times New Roman" w:cs="Times New Roman"/>
          <w:sz w:val="26"/>
          <w:szCs w:val="26"/>
        </w:rPr>
        <w:t>со вторым участник</w:t>
      </w:r>
      <w:r w:rsidR="00360FAB" w:rsidRPr="00925E73">
        <w:rPr>
          <w:rFonts w:ascii="Times New Roman" w:hAnsi="Times New Roman" w:cs="Times New Roman"/>
          <w:sz w:val="26"/>
          <w:szCs w:val="26"/>
        </w:rPr>
        <w:t>ом</w:t>
      </w:r>
      <w:r w:rsidR="00656D3D" w:rsidRPr="00925E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E73" w:rsidRPr="00925E73" w:rsidRDefault="00925E73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0FAB" w:rsidRPr="00925E73" w:rsidRDefault="00360FAB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2.3. </w:t>
      </w:r>
      <w:r w:rsidR="003A6C34" w:rsidRPr="00925E73">
        <w:rPr>
          <w:rFonts w:ascii="Times New Roman" w:hAnsi="Times New Roman" w:cs="Times New Roman"/>
          <w:sz w:val="26"/>
          <w:szCs w:val="26"/>
        </w:rPr>
        <w:t xml:space="preserve">Дополнения в части 11 статьи 31 Закона о контрактной системе (требования к участникам закупки) определяют возможность заказчика заключить контракт со вторым участником закупки в случае, если </w:t>
      </w:r>
      <w:r w:rsidR="00033D42" w:rsidRPr="00925E73">
        <w:rPr>
          <w:rFonts w:ascii="Times New Roman" w:hAnsi="Times New Roman" w:cs="Times New Roman"/>
          <w:sz w:val="26"/>
          <w:szCs w:val="26"/>
        </w:rPr>
        <w:t xml:space="preserve">заказчиком принято решение об отказе заключения контракта с победителем закупки при обнаружении факта его несоответствия установленным требованиям. </w:t>
      </w:r>
    </w:p>
    <w:p w:rsidR="00AD3E13" w:rsidRPr="00925E73" w:rsidRDefault="009667A7" w:rsidP="00925E73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25E73">
        <w:rPr>
          <w:rFonts w:ascii="Times New Roman" w:hAnsi="Times New Roman" w:cs="Times New Roman"/>
          <w:sz w:val="26"/>
          <w:szCs w:val="26"/>
        </w:rPr>
        <w:t xml:space="preserve">Это позволяет заказчику не только отказаться от заключения контракта с победителем закупки после подведения итогов торгов в случае если выявлено, что он не соответствует установленным в документации требованиям или представил недостоверную информацию о таком соответствии, но и заключить контракт со следующим после победителя участников закупки, то есть не проводить повторную закупку с самого начала.    </w:t>
      </w:r>
      <w:r w:rsidR="006F7907" w:rsidRPr="00925E7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D3E13" w:rsidRPr="00925E73" w:rsidSect="00925E73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AD" w:rsidRDefault="00FC4FAD" w:rsidP="00E747C3">
      <w:pPr>
        <w:spacing w:after="0" w:line="240" w:lineRule="auto"/>
      </w:pPr>
      <w:r>
        <w:separator/>
      </w:r>
    </w:p>
  </w:endnote>
  <w:endnote w:type="continuationSeparator" w:id="0">
    <w:p w:rsidR="00FC4FAD" w:rsidRDefault="00FC4FAD" w:rsidP="00E7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C3" w:rsidRDefault="00E747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AD" w:rsidRDefault="00FC4FAD" w:rsidP="00E747C3">
      <w:pPr>
        <w:spacing w:after="0" w:line="240" w:lineRule="auto"/>
      </w:pPr>
      <w:r>
        <w:separator/>
      </w:r>
    </w:p>
  </w:footnote>
  <w:footnote w:type="continuationSeparator" w:id="0">
    <w:p w:rsidR="00FC4FAD" w:rsidRDefault="00FC4FAD" w:rsidP="00E7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A7"/>
    <w:rsid w:val="00033D42"/>
    <w:rsid w:val="00182A4F"/>
    <w:rsid w:val="00187B19"/>
    <w:rsid w:val="001915A7"/>
    <w:rsid w:val="001C3BE5"/>
    <w:rsid w:val="0024010F"/>
    <w:rsid w:val="00250A3E"/>
    <w:rsid w:val="002B1AC1"/>
    <w:rsid w:val="002C3D06"/>
    <w:rsid w:val="00360FAB"/>
    <w:rsid w:val="003A0686"/>
    <w:rsid w:val="003A6C34"/>
    <w:rsid w:val="00401167"/>
    <w:rsid w:val="00656D3D"/>
    <w:rsid w:val="006729B3"/>
    <w:rsid w:val="006D02C2"/>
    <w:rsid w:val="006F7907"/>
    <w:rsid w:val="00701C71"/>
    <w:rsid w:val="007213A8"/>
    <w:rsid w:val="007C6819"/>
    <w:rsid w:val="008A68A0"/>
    <w:rsid w:val="00925E73"/>
    <w:rsid w:val="00937356"/>
    <w:rsid w:val="009667A7"/>
    <w:rsid w:val="009C78DF"/>
    <w:rsid w:val="00A323E1"/>
    <w:rsid w:val="00AD3E13"/>
    <w:rsid w:val="00BC3692"/>
    <w:rsid w:val="00CE689E"/>
    <w:rsid w:val="00D01581"/>
    <w:rsid w:val="00D103E6"/>
    <w:rsid w:val="00D11C21"/>
    <w:rsid w:val="00D15D81"/>
    <w:rsid w:val="00DB20C5"/>
    <w:rsid w:val="00E747C3"/>
    <w:rsid w:val="00E978BA"/>
    <w:rsid w:val="00F054D4"/>
    <w:rsid w:val="00F272FA"/>
    <w:rsid w:val="00F40CC5"/>
    <w:rsid w:val="00F66364"/>
    <w:rsid w:val="00F93099"/>
    <w:rsid w:val="00FB4847"/>
    <w:rsid w:val="00FC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A10D-57C9-488F-8E50-31F0334D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C21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43434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C21"/>
    <w:rPr>
      <w:rFonts w:ascii="Trebuchet MS" w:eastAsia="Times New Roman" w:hAnsi="Trebuchet MS" w:cs="Times New Roman"/>
      <w:color w:val="43434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06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7C3"/>
  </w:style>
  <w:style w:type="paragraph" w:styleId="a7">
    <w:name w:val="footer"/>
    <w:basedOn w:val="a"/>
    <w:link w:val="a8"/>
    <w:uiPriority w:val="99"/>
    <w:unhideWhenUsed/>
    <w:rsid w:val="00E74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7C3"/>
  </w:style>
  <w:style w:type="paragraph" w:styleId="a9">
    <w:name w:val="Balloon Text"/>
    <w:basedOn w:val="a"/>
    <w:link w:val="aa"/>
    <w:uiPriority w:val="99"/>
    <w:semiHidden/>
    <w:unhideWhenUsed/>
    <w:rsid w:val="007C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459A351CBB5074E1C70602C739722F4B6FA59E9B62284EE3C6EE2F287A7A23BE3B8B49C2DeBF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3854356041C14EF21279F7463C2D72BC5A7F737A470B3AD3A3989A08412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54356041C14EF21279F7463C2D72BC5A7B7474470B3AD3A3989A0810BAFCD6CF60478DC95BF9432A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B3A4310FBFC0FF0C52C3898E1257DE18F42446746ABB223BEA7D7BEF65BCD2E8B6A3F4F8BF9B578F4T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3A4310FBFC0FF0C52C3898E1257DE18F42446746ABB223BEA7D7BEF65BCD2E8B6A3F4F8BF9B578F4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 Н.Н.</dc:creator>
  <cp:keywords/>
  <dc:description/>
  <cp:lastModifiedBy>Semikina</cp:lastModifiedBy>
  <cp:revision>3</cp:revision>
  <cp:lastPrinted>2018-01-25T06:55:00Z</cp:lastPrinted>
  <dcterms:created xsi:type="dcterms:W3CDTF">2018-01-25T11:40:00Z</dcterms:created>
  <dcterms:modified xsi:type="dcterms:W3CDTF">2018-01-25T11:41:00Z</dcterms:modified>
</cp:coreProperties>
</file>