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A0" w:rsidRPr="00B26FA0" w:rsidRDefault="00B26FA0" w:rsidP="00B26FA0">
      <w:pPr>
        <w:pStyle w:val="a3"/>
        <w:rPr>
          <w:rStyle w:val="a4"/>
          <w:i w:val="0"/>
          <w:sz w:val="28"/>
          <w:szCs w:val="28"/>
        </w:rPr>
      </w:pPr>
      <w:r w:rsidRPr="00B26FA0">
        <w:rPr>
          <w:rStyle w:val="a4"/>
          <w:i w:val="0"/>
          <w:sz w:val="28"/>
          <w:szCs w:val="28"/>
        </w:rPr>
        <w:t>Публичные слушания Тамбовского УФАС России 28 ноября 2017 года</w:t>
      </w:r>
    </w:p>
    <w:p w:rsidR="00B26FA0" w:rsidRDefault="00B26FA0" w:rsidP="008E56EE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  <w:r w:rsidRPr="00B26FA0">
        <w:rPr>
          <w:rStyle w:val="a4"/>
          <w:b/>
          <w:i w:val="0"/>
          <w:sz w:val="32"/>
          <w:szCs w:val="32"/>
        </w:rPr>
        <w:t>Доклад (Колодина Н.Н.):</w:t>
      </w:r>
    </w:p>
    <w:p w:rsidR="00B26FA0" w:rsidRPr="00B26FA0" w:rsidRDefault="00B26FA0" w:rsidP="008E56EE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  <w:r w:rsidRPr="00B26FA0">
        <w:rPr>
          <w:rStyle w:val="a4"/>
          <w:b/>
          <w:i w:val="0"/>
          <w:sz w:val="32"/>
          <w:szCs w:val="32"/>
        </w:rPr>
        <w:t>«Типовые нарушения в сфере закупок товаров, работ, услуг для обеспечения государственных и муниципальных нужд»</w:t>
      </w:r>
    </w:p>
    <w:p w:rsidR="00085A39" w:rsidRPr="00F87DB3" w:rsidRDefault="00085A39" w:rsidP="008E56EE">
      <w:pPr>
        <w:pStyle w:val="a3"/>
        <w:jc w:val="both"/>
        <w:rPr>
          <w:i/>
          <w:sz w:val="26"/>
          <w:szCs w:val="26"/>
        </w:rPr>
      </w:pPr>
      <w:r w:rsidRPr="00F87DB3">
        <w:rPr>
          <w:rStyle w:val="a4"/>
          <w:i w:val="0"/>
          <w:sz w:val="26"/>
          <w:szCs w:val="26"/>
        </w:rPr>
        <w:t xml:space="preserve">Федеральная антимонопольная служба в октябре текущего года составила </w:t>
      </w:r>
      <w:r w:rsidR="003962A2" w:rsidRPr="00F87DB3">
        <w:rPr>
          <w:rStyle w:val="a4"/>
          <w:i w:val="0"/>
          <w:sz w:val="26"/>
          <w:szCs w:val="26"/>
        </w:rPr>
        <w:t xml:space="preserve">и опубликовала </w:t>
      </w:r>
      <w:r w:rsidRPr="00F87DB3">
        <w:rPr>
          <w:rStyle w:val="a4"/>
          <w:i w:val="0"/>
          <w:sz w:val="26"/>
          <w:szCs w:val="26"/>
        </w:rPr>
        <w:t xml:space="preserve">ТОП-3 самых частых нарушений </w:t>
      </w:r>
      <w:r w:rsidR="003962A2" w:rsidRPr="00F87DB3">
        <w:rPr>
          <w:rStyle w:val="a4"/>
          <w:i w:val="0"/>
          <w:sz w:val="26"/>
          <w:szCs w:val="26"/>
        </w:rPr>
        <w:t>законодательства о контрактной системе.</w:t>
      </w:r>
    </w:p>
    <w:p w:rsidR="00B26FA0" w:rsidRPr="00F87DB3" w:rsidRDefault="00B26FA0" w:rsidP="008E56EE">
      <w:pPr>
        <w:pStyle w:val="a3"/>
        <w:jc w:val="both"/>
        <w:rPr>
          <w:sz w:val="26"/>
          <w:szCs w:val="26"/>
        </w:rPr>
      </w:pPr>
      <w:r w:rsidRPr="00F87DB3">
        <w:rPr>
          <w:sz w:val="26"/>
          <w:szCs w:val="26"/>
        </w:rPr>
        <w:t xml:space="preserve">В числе наиболее распространенных нарушений со стороны заказчиков на закупках </w:t>
      </w:r>
      <w:r w:rsidR="003962A2" w:rsidRPr="00F87DB3">
        <w:rPr>
          <w:sz w:val="26"/>
          <w:szCs w:val="26"/>
        </w:rPr>
        <w:t>по Закону о контрактной системе</w:t>
      </w:r>
      <w:r w:rsidR="00D028B1" w:rsidRPr="00F87DB3">
        <w:rPr>
          <w:sz w:val="26"/>
          <w:szCs w:val="26"/>
        </w:rPr>
        <w:t xml:space="preserve"> </w:t>
      </w:r>
      <w:r w:rsidRPr="00F87DB3">
        <w:rPr>
          <w:sz w:val="26"/>
          <w:szCs w:val="26"/>
        </w:rPr>
        <w:t xml:space="preserve">– </w:t>
      </w:r>
      <w:r w:rsidR="00F87DB3" w:rsidRPr="00F87DB3">
        <w:rPr>
          <w:sz w:val="26"/>
          <w:szCs w:val="26"/>
        </w:rPr>
        <w:t xml:space="preserve">это </w:t>
      </w:r>
      <w:r w:rsidRPr="00F87DB3">
        <w:rPr>
          <w:sz w:val="26"/>
          <w:szCs w:val="26"/>
        </w:rPr>
        <w:t>установление требований о предоставлении в составе заявок сведений о химическом составе, конкретных показателях товаров, являющихся результатом технологических процессов их изготовления или результатами испытаний этих товаров.</w:t>
      </w:r>
      <w:r w:rsidR="003962A2" w:rsidRPr="00F87DB3">
        <w:rPr>
          <w:sz w:val="26"/>
          <w:szCs w:val="26"/>
        </w:rPr>
        <w:t xml:space="preserve"> </w:t>
      </w:r>
      <w:r w:rsidRPr="00F87DB3">
        <w:rPr>
          <w:rStyle w:val="a4"/>
          <w:i w:val="0"/>
          <w:sz w:val="26"/>
          <w:szCs w:val="26"/>
        </w:rPr>
        <w:t>Такие требования могут существенно сократить число потенциальных участников закупки, так как участник закупки на этапе подачи заявки не обязан иметь в наличии необходимый товар и владеть информацией о его составе</w:t>
      </w:r>
      <w:r w:rsidR="00843F3B" w:rsidRPr="00F87DB3">
        <w:rPr>
          <w:i/>
          <w:sz w:val="26"/>
          <w:szCs w:val="26"/>
        </w:rPr>
        <w:t>.</w:t>
      </w:r>
      <w:r w:rsidRPr="00F87DB3">
        <w:rPr>
          <w:sz w:val="26"/>
          <w:szCs w:val="26"/>
        </w:rPr>
        <w:t xml:space="preserve"> Например, к излишней детализации относятся, в частности, требование заказчика указать в составе заявки химический состав пластика, из которого изготовлена закупаемая ручка, метод проката пластика при изготовлении папок для хранения бумаг и т.д.</w:t>
      </w:r>
    </w:p>
    <w:p w:rsidR="00B26FA0" w:rsidRPr="00F87DB3" w:rsidRDefault="00B26FA0" w:rsidP="008E56EE">
      <w:pPr>
        <w:pStyle w:val="a3"/>
        <w:jc w:val="both"/>
        <w:rPr>
          <w:sz w:val="26"/>
          <w:szCs w:val="26"/>
        </w:rPr>
      </w:pPr>
      <w:r w:rsidRPr="00F87DB3">
        <w:rPr>
          <w:sz w:val="26"/>
          <w:szCs w:val="26"/>
        </w:rPr>
        <w:t>Также довольно часто заказчики объединяют в один лот работы, для выполнения которых необходимо соответствующее разрешение (лицензия, участие в СРО), и работы, на выполнение которых таких документов не требуется.</w:t>
      </w:r>
      <w:r w:rsidR="003962A2" w:rsidRPr="00F87DB3">
        <w:rPr>
          <w:sz w:val="26"/>
          <w:szCs w:val="26"/>
        </w:rPr>
        <w:t xml:space="preserve"> </w:t>
      </w:r>
      <w:r w:rsidRPr="00F87DB3">
        <w:rPr>
          <w:sz w:val="26"/>
          <w:szCs w:val="26"/>
        </w:rPr>
        <w:t xml:space="preserve">Если работы, требующие наличия разрешительных документов, </w:t>
      </w:r>
      <w:r w:rsidRPr="00F87DB3">
        <w:rPr>
          <w:b/>
          <w:sz w:val="26"/>
          <w:szCs w:val="26"/>
        </w:rPr>
        <w:t>не являются самостоятельным объектом закупки</w:t>
      </w:r>
      <w:r w:rsidRPr="00F87DB3">
        <w:rPr>
          <w:sz w:val="26"/>
          <w:szCs w:val="26"/>
        </w:rPr>
        <w:t>, а лишь входят в состав иных работ, то установление требования к участникам закупки о наличии соответствующих разрешений может быть признано неправомерным при рассмотрении жалобы, так как при исполнении контракта подрядчик может привлечь к их выполнению субподрядчика, имеющего соответствующие документы.</w:t>
      </w:r>
    </w:p>
    <w:p w:rsidR="00B26FA0" w:rsidRPr="00F87DB3" w:rsidRDefault="00B26FA0" w:rsidP="008E56EE">
      <w:pPr>
        <w:pStyle w:val="a3"/>
        <w:jc w:val="both"/>
        <w:rPr>
          <w:sz w:val="26"/>
          <w:szCs w:val="26"/>
        </w:rPr>
      </w:pPr>
      <w:r w:rsidRPr="00F87DB3">
        <w:rPr>
          <w:sz w:val="26"/>
          <w:szCs w:val="26"/>
        </w:rPr>
        <w:t xml:space="preserve">К примеру, при осуществлении закупок на выполнение работ по текущему ремонту, для выполнения которых не требуется участие в СРО, и работ по монтажу, обслуживанию и ремонту средств пожарной безопасности, для выполнения которых необходима лицензия, установление требования о наличии у участника закупки соответствующей лицензии является неправомерным. </w:t>
      </w:r>
      <w:r w:rsidR="003962A2" w:rsidRPr="00F87DB3">
        <w:rPr>
          <w:i/>
          <w:sz w:val="26"/>
          <w:szCs w:val="26"/>
        </w:rPr>
        <w:t xml:space="preserve">Эта </w:t>
      </w:r>
      <w:r w:rsidRPr="00F87DB3">
        <w:rPr>
          <w:rStyle w:val="a4"/>
          <w:i w:val="0"/>
          <w:sz w:val="26"/>
          <w:szCs w:val="26"/>
        </w:rPr>
        <w:t xml:space="preserve">позиция </w:t>
      </w:r>
      <w:r w:rsidR="003962A2" w:rsidRPr="00F87DB3">
        <w:rPr>
          <w:rStyle w:val="a4"/>
          <w:i w:val="0"/>
          <w:sz w:val="26"/>
          <w:szCs w:val="26"/>
        </w:rPr>
        <w:t xml:space="preserve">ФАС России </w:t>
      </w:r>
      <w:r w:rsidRPr="00F87DB3">
        <w:rPr>
          <w:rStyle w:val="a4"/>
          <w:i w:val="0"/>
          <w:sz w:val="26"/>
          <w:szCs w:val="26"/>
        </w:rPr>
        <w:t>неоднократно подтверждалась в суде, в том числе и в определениях Верховного суда Российской Федерации</w:t>
      </w:r>
      <w:r w:rsidR="003962A2" w:rsidRPr="00F87DB3">
        <w:rPr>
          <w:rStyle w:val="a4"/>
          <w:i w:val="0"/>
          <w:sz w:val="26"/>
          <w:szCs w:val="26"/>
        </w:rPr>
        <w:t>.</w:t>
      </w:r>
      <w:r w:rsidR="003962A2" w:rsidRPr="00F87DB3">
        <w:rPr>
          <w:rStyle w:val="a4"/>
          <w:sz w:val="26"/>
          <w:szCs w:val="26"/>
        </w:rPr>
        <w:t xml:space="preserve"> </w:t>
      </w:r>
    </w:p>
    <w:p w:rsidR="00B26FA0" w:rsidRPr="00F87DB3" w:rsidRDefault="00B26FA0" w:rsidP="008E56EE">
      <w:pPr>
        <w:pStyle w:val="a3"/>
        <w:jc w:val="both"/>
        <w:rPr>
          <w:sz w:val="26"/>
          <w:szCs w:val="26"/>
        </w:rPr>
      </w:pPr>
      <w:r w:rsidRPr="00F87DB3">
        <w:rPr>
          <w:sz w:val="26"/>
          <w:szCs w:val="26"/>
        </w:rPr>
        <w:t>Не менее распространенное нарушение со стороны заказчиков - установление ограничений на привлечение субподрядчиков. Исполнитель по контракту не должен быть ограничен в возможности привлечь субподрядчиков на выполнение определенных видов работ, так как установление такого запрета является вмешательством в хозяйственную деятельность исполнителя. Также неправомерны требования о согласовании с заказчиком субподрядчиков или запрет на привлечение субподрядчиков. Решения и предписания ФАС России по соответствующим делам не раз поддерживались в суде.</w:t>
      </w:r>
    </w:p>
    <w:p w:rsidR="00E32369" w:rsidRPr="00F87DB3" w:rsidRDefault="00D028B1" w:rsidP="00052F8F">
      <w:pPr>
        <w:pStyle w:val="a3"/>
        <w:jc w:val="both"/>
        <w:rPr>
          <w:sz w:val="26"/>
          <w:szCs w:val="26"/>
        </w:rPr>
      </w:pPr>
      <w:r w:rsidRPr="00F87DB3">
        <w:rPr>
          <w:sz w:val="26"/>
          <w:szCs w:val="26"/>
        </w:rPr>
        <w:lastRenderedPageBreak/>
        <w:t xml:space="preserve">Сопоставляя эти выводы Федеральной антимонопольной службы и практику Тамбовского УФАС России, в том числе третьего </w:t>
      </w:r>
      <w:r w:rsidR="00E32369" w:rsidRPr="00F87DB3">
        <w:rPr>
          <w:sz w:val="26"/>
          <w:szCs w:val="26"/>
        </w:rPr>
        <w:t xml:space="preserve">квартала этого года, </w:t>
      </w:r>
      <w:r w:rsidRPr="00F87DB3">
        <w:rPr>
          <w:sz w:val="26"/>
          <w:szCs w:val="26"/>
        </w:rPr>
        <w:t xml:space="preserve">следует сказать, что </w:t>
      </w:r>
      <w:r w:rsidR="00E32369" w:rsidRPr="00F87DB3">
        <w:rPr>
          <w:sz w:val="26"/>
          <w:szCs w:val="26"/>
        </w:rPr>
        <w:t>указанные нарушения также являются массовыми и на территории Тамбовской области.</w:t>
      </w:r>
      <w:r w:rsidR="004654D4">
        <w:rPr>
          <w:sz w:val="26"/>
          <w:szCs w:val="26"/>
        </w:rPr>
        <w:t xml:space="preserve"> Просим учесть данные пояснения и исключить такие нарушения.</w:t>
      </w:r>
    </w:p>
    <w:p w:rsidR="00876EE3" w:rsidRPr="00F87DB3" w:rsidRDefault="00E32369" w:rsidP="00052F8F">
      <w:pPr>
        <w:pStyle w:val="a3"/>
        <w:jc w:val="both"/>
        <w:rPr>
          <w:rStyle w:val="a4"/>
          <w:i w:val="0"/>
          <w:sz w:val="26"/>
          <w:szCs w:val="26"/>
        </w:rPr>
      </w:pPr>
      <w:r w:rsidRPr="00F87DB3">
        <w:rPr>
          <w:rStyle w:val="a4"/>
          <w:i w:val="0"/>
          <w:sz w:val="26"/>
          <w:szCs w:val="26"/>
        </w:rPr>
        <w:t>Но всё-таки о</w:t>
      </w:r>
      <w:r w:rsidR="00052F8F" w:rsidRPr="00F87DB3">
        <w:rPr>
          <w:rStyle w:val="a4"/>
          <w:i w:val="0"/>
          <w:sz w:val="26"/>
          <w:szCs w:val="26"/>
        </w:rPr>
        <w:t>сновное нарушение законодательства о контрактной системе, которое выявляют сотрудники Тамбовского УФАС России</w:t>
      </w:r>
      <w:r w:rsidRPr="00F87DB3">
        <w:rPr>
          <w:rStyle w:val="a4"/>
          <w:i w:val="0"/>
          <w:sz w:val="26"/>
          <w:szCs w:val="26"/>
        </w:rPr>
        <w:t xml:space="preserve"> в последнее время</w:t>
      </w:r>
      <w:r w:rsidR="00052F8F" w:rsidRPr="00F87DB3">
        <w:rPr>
          <w:rStyle w:val="a4"/>
          <w:i w:val="0"/>
          <w:sz w:val="26"/>
          <w:szCs w:val="26"/>
        </w:rPr>
        <w:t>, это</w:t>
      </w:r>
      <w:r w:rsidR="00876EE3" w:rsidRPr="00F87DB3">
        <w:rPr>
          <w:rStyle w:val="a4"/>
          <w:i w:val="0"/>
          <w:sz w:val="26"/>
          <w:szCs w:val="26"/>
        </w:rPr>
        <w:t xml:space="preserve">, прежде всего, </w:t>
      </w:r>
      <w:r w:rsidR="00052F8F" w:rsidRPr="00F87DB3">
        <w:rPr>
          <w:rStyle w:val="a4"/>
          <w:i w:val="0"/>
          <w:sz w:val="26"/>
          <w:szCs w:val="26"/>
        </w:rPr>
        <w:t>неправомерные действия заказчиков при утверждении документации о закупке и установлении требований, ограничивающих число участников закупки.</w:t>
      </w:r>
      <w:r w:rsidR="006341FF" w:rsidRPr="00F87DB3">
        <w:rPr>
          <w:rStyle w:val="a4"/>
          <w:i w:val="0"/>
          <w:sz w:val="26"/>
          <w:szCs w:val="26"/>
        </w:rPr>
        <w:t xml:space="preserve"> </w:t>
      </w:r>
    </w:p>
    <w:p w:rsidR="00892904" w:rsidRPr="00F87DB3" w:rsidRDefault="00876EE3" w:rsidP="00052F8F">
      <w:pPr>
        <w:pStyle w:val="a3"/>
        <w:jc w:val="both"/>
        <w:rPr>
          <w:sz w:val="26"/>
          <w:szCs w:val="26"/>
        </w:rPr>
      </w:pPr>
      <w:r w:rsidRPr="00F87DB3">
        <w:rPr>
          <w:rStyle w:val="a4"/>
          <w:i w:val="0"/>
          <w:sz w:val="26"/>
          <w:szCs w:val="26"/>
        </w:rPr>
        <w:t>Во-первых, э</w:t>
      </w:r>
      <w:r w:rsidR="006341FF" w:rsidRPr="00F87DB3">
        <w:rPr>
          <w:rStyle w:val="a4"/>
          <w:i w:val="0"/>
          <w:sz w:val="26"/>
          <w:szCs w:val="26"/>
        </w:rPr>
        <w:t xml:space="preserve">то те же пресловутые </w:t>
      </w:r>
      <w:r w:rsidR="006341FF" w:rsidRPr="00F87DB3">
        <w:rPr>
          <w:sz w:val="26"/>
          <w:szCs w:val="26"/>
        </w:rPr>
        <w:t>требования о предоставлении в составе заявок крайне подробных сведений о химическом составе, конкретных показателях товаров, являющихся результатом технологических процессов их изготовления или результатами испытаний этих товаров</w:t>
      </w:r>
      <w:r w:rsidR="004654D4">
        <w:rPr>
          <w:sz w:val="26"/>
          <w:szCs w:val="26"/>
        </w:rPr>
        <w:t>, или каких-то очень специфических свойств и показателей, о которых можно узнать только по специальному запросу производителя.</w:t>
      </w:r>
      <w:r w:rsidRPr="00F87DB3">
        <w:rPr>
          <w:sz w:val="26"/>
          <w:szCs w:val="26"/>
        </w:rPr>
        <w:t xml:space="preserve"> </w:t>
      </w:r>
    </w:p>
    <w:p w:rsidR="000255BA" w:rsidRPr="00F87DB3" w:rsidRDefault="00876EE3" w:rsidP="00052F8F">
      <w:pPr>
        <w:pStyle w:val="a3"/>
        <w:jc w:val="both"/>
        <w:rPr>
          <w:sz w:val="26"/>
          <w:szCs w:val="26"/>
        </w:rPr>
      </w:pPr>
      <w:r w:rsidRPr="00F87DB3">
        <w:rPr>
          <w:sz w:val="26"/>
          <w:szCs w:val="26"/>
        </w:rPr>
        <w:t>По сути, Заказчики</w:t>
      </w:r>
      <w:r w:rsidR="000255BA" w:rsidRPr="00F87DB3">
        <w:rPr>
          <w:sz w:val="26"/>
          <w:szCs w:val="26"/>
        </w:rPr>
        <w:t xml:space="preserve">, </w:t>
      </w:r>
      <w:r w:rsidR="00892904" w:rsidRPr="00F87DB3">
        <w:rPr>
          <w:sz w:val="26"/>
          <w:szCs w:val="26"/>
        </w:rPr>
        <w:t>устанавлива</w:t>
      </w:r>
      <w:r w:rsidR="000255BA" w:rsidRPr="00F87DB3">
        <w:rPr>
          <w:sz w:val="26"/>
          <w:szCs w:val="26"/>
        </w:rPr>
        <w:t>я</w:t>
      </w:r>
      <w:r w:rsidR="00892904" w:rsidRPr="00F87DB3">
        <w:rPr>
          <w:sz w:val="26"/>
          <w:szCs w:val="26"/>
        </w:rPr>
        <w:t xml:space="preserve"> требования к закупаемым товарам или применяемым при исполнении контракта материалам</w:t>
      </w:r>
      <w:r w:rsidR="000255BA" w:rsidRPr="00F87DB3">
        <w:rPr>
          <w:sz w:val="26"/>
          <w:szCs w:val="26"/>
        </w:rPr>
        <w:t xml:space="preserve">, практически полностью переписывают государственные стандарты на производство этих товаров, да ещё и с ошибками. </w:t>
      </w:r>
    </w:p>
    <w:p w:rsidR="00876EE3" w:rsidRPr="00F87DB3" w:rsidRDefault="000255BA" w:rsidP="00052F8F">
      <w:pPr>
        <w:pStyle w:val="a3"/>
        <w:jc w:val="both"/>
        <w:rPr>
          <w:rStyle w:val="a4"/>
          <w:i w:val="0"/>
          <w:sz w:val="26"/>
          <w:szCs w:val="26"/>
        </w:rPr>
      </w:pPr>
      <w:r w:rsidRPr="00F87DB3">
        <w:rPr>
          <w:sz w:val="26"/>
          <w:szCs w:val="26"/>
        </w:rPr>
        <w:t xml:space="preserve">Соответственно, в подавляющем большинстве случаев требование Заказчика о необходимости </w:t>
      </w:r>
      <w:r w:rsidRPr="00F87DB3">
        <w:rPr>
          <w:rStyle w:val="a4"/>
          <w:i w:val="0"/>
          <w:sz w:val="26"/>
          <w:szCs w:val="26"/>
        </w:rPr>
        <w:t>подробного описания участниками закупки в своих заявках товаров (материалов) призна</w:t>
      </w:r>
      <w:r w:rsidR="006920CE" w:rsidRPr="00F87DB3">
        <w:rPr>
          <w:rStyle w:val="a4"/>
          <w:i w:val="0"/>
          <w:sz w:val="26"/>
          <w:szCs w:val="26"/>
        </w:rPr>
        <w:t>е</w:t>
      </w:r>
      <w:r w:rsidRPr="00F87DB3">
        <w:rPr>
          <w:rStyle w:val="a4"/>
          <w:i w:val="0"/>
          <w:sz w:val="26"/>
          <w:szCs w:val="26"/>
        </w:rPr>
        <w:t>тся Тамбовским УФАС России неправомерным и нарушающим Закон о контрактной системе, поскольку не соответству</w:t>
      </w:r>
      <w:r w:rsidR="006920CE" w:rsidRPr="00F87DB3">
        <w:rPr>
          <w:rStyle w:val="a4"/>
          <w:i w:val="0"/>
          <w:sz w:val="26"/>
          <w:szCs w:val="26"/>
        </w:rPr>
        <w:t>е</w:t>
      </w:r>
      <w:r w:rsidRPr="00F87DB3">
        <w:rPr>
          <w:rStyle w:val="a4"/>
          <w:i w:val="0"/>
          <w:sz w:val="26"/>
          <w:szCs w:val="26"/>
        </w:rPr>
        <w:t>т изн</w:t>
      </w:r>
      <w:r w:rsidR="006920CE" w:rsidRPr="00F87DB3">
        <w:rPr>
          <w:rStyle w:val="a4"/>
          <w:i w:val="0"/>
          <w:sz w:val="26"/>
          <w:szCs w:val="26"/>
        </w:rPr>
        <w:t xml:space="preserve">ачальным потребностям Заказчика и является необъективным описанием объекта закупки. </w:t>
      </w:r>
    </w:p>
    <w:p w:rsidR="006920CE" w:rsidRPr="00F87DB3" w:rsidRDefault="006920CE" w:rsidP="00052F8F">
      <w:pPr>
        <w:pStyle w:val="a3"/>
        <w:jc w:val="both"/>
        <w:rPr>
          <w:rStyle w:val="a4"/>
          <w:i w:val="0"/>
          <w:sz w:val="26"/>
          <w:szCs w:val="26"/>
        </w:rPr>
      </w:pPr>
      <w:r w:rsidRPr="00F87DB3">
        <w:rPr>
          <w:rStyle w:val="a4"/>
          <w:i w:val="0"/>
          <w:sz w:val="26"/>
          <w:szCs w:val="26"/>
        </w:rPr>
        <w:t>К чему ведёт такая ненужная детализация свойств и характеристик товара? Только к сокращению количества участников закупки и нарушению условий конкуренции, а значит, к необоснованному затягиванию процесса закупки нужного товара, работы или услуги.</w:t>
      </w:r>
    </w:p>
    <w:p w:rsidR="006920CE" w:rsidRPr="00F87DB3" w:rsidRDefault="006920CE" w:rsidP="00052F8F">
      <w:pPr>
        <w:pStyle w:val="a3"/>
        <w:jc w:val="both"/>
        <w:rPr>
          <w:rStyle w:val="a4"/>
          <w:i w:val="0"/>
          <w:sz w:val="26"/>
          <w:szCs w:val="26"/>
        </w:rPr>
      </w:pPr>
      <w:r w:rsidRPr="00F87DB3">
        <w:rPr>
          <w:rStyle w:val="a4"/>
          <w:i w:val="0"/>
          <w:sz w:val="26"/>
          <w:szCs w:val="26"/>
        </w:rPr>
        <w:t>Помимо этого, вторым препятствием в подаче заявки довольно часто становится инструкция по её заполнению, которая вопреки Закону о контрактной системе и смысловому назначению не помогает участникам закупки, а, напротив, запутывает их и вводит в заблуждение.</w:t>
      </w:r>
    </w:p>
    <w:p w:rsidR="006920CE" w:rsidRPr="00F87DB3" w:rsidRDefault="006920CE" w:rsidP="00052F8F">
      <w:pPr>
        <w:pStyle w:val="a3"/>
        <w:jc w:val="both"/>
        <w:rPr>
          <w:rStyle w:val="a4"/>
          <w:i w:val="0"/>
          <w:sz w:val="26"/>
          <w:szCs w:val="26"/>
        </w:rPr>
      </w:pPr>
      <w:r w:rsidRPr="00F87DB3">
        <w:rPr>
          <w:rStyle w:val="a4"/>
          <w:i w:val="0"/>
          <w:sz w:val="26"/>
          <w:szCs w:val="26"/>
        </w:rPr>
        <w:t>Совсем недавно Тамбовское УФАС России несколько раз подряд признавало обоснованными жалобы на положения инструкции по заполнен</w:t>
      </w:r>
      <w:r w:rsidR="00A149DC" w:rsidRPr="00F87DB3">
        <w:rPr>
          <w:rStyle w:val="a4"/>
          <w:i w:val="0"/>
          <w:sz w:val="26"/>
          <w:szCs w:val="26"/>
        </w:rPr>
        <w:t xml:space="preserve">ию заявки на участие в аукционе из-за их непонятного и неопределённого смысла и обязывало внести изменения в документацию о закупке с продлением срока приема заявки. Зачастую сами представители заказчика не могут пояснить, как следует поступать участникам закупки на основании прочтения этих многостраничных текстов с перепутанным </w:t>
      </w:r>
      <w:r w:rsidR="00A92C79" w:rsidRPr="00F87DB3">
        <w:rPr>
          <w:rStyle w:val="a4"/>
          <w:i w:val="0"/>
          <w:sz w:val="26"/>
          <w:szCs w:val="26"/>
        </w:rPr>
        <w:t>содержанием</w:t>
      </w:r>
      <w:r w:rsidR="00A149DC" w:rsidRPr="00F87DB3">
        <w:rPr>
          <w:rStyle w:val="a4"/>
          <w:i w:val="0"/>
          <w:sz w:val="26"/>
          <w:szCs w:val="26"/>
        </w:rPr>
        <w:t xml:space="preserve">. </w:t>
      </w:r>
      <w:r w:rsidR="00A92C79" w:rsidRPr="00F87DB3">
        <w:rPr>
          <w:rStyle w:val="a4"/>
          <w:i w:val="0"/>
          <w:sz w:val="26"/>
          <w:szCs w:val="26"/>
        </w:rPr>
        <w:t>Искусственно создаваемые ребусы и шарады не отвечают основным целям законодательства о контрактной системе и нарушают принцип обеспечения конкуренции.</w:t>
      </w:r>
    </w:p>
    <w:p w:rsidR="006920CE" w:rsidRPr="00F87DB3" w:rsidRDefault="00CC282C" w:rsidP="00052F8F">
      <w:pPr>
        <w:pStyle w:val="a3"/>
        <w:jc w:val="both"/>
        <w:rPr>
          <w:rStyle w:val="a4"/>
          <w:i w:val="0"/>
          <w:sz w:val="26"/>
          <w:szCs w:val="26"/>
        </w:rPr>
      </w:pPr>
      <w:r w:rsidRPr="00F87DB3">
        <w:rPr>
          <w:rStyle w:val="a4"/>
          <w:i w:val="0"/>
          <w:sz w:val="26"/>
          <w:szCs w:val="26"/>
        </w:rPr>
        <w:lastRenderedPageBreak/>
        <w:t xml:space="preserve">Кроме обозначенных нарушений частыми случаями по-прежнему являются нарушение сроков и порядка размещения информации на официальном сайте, например, сведений о заключении, исполнении, расторжении контракта в реестре контрактов либо отчетов об исполнении контрактов. Напомним, требуемые сведения в реестре контрактов </w:t>
      </w:r>
      <w:r w:rsidR="008504B6" w:rsidRPr="00F87DB3">
        <w:rPr>
          <w:rStyle w:val="a4"/>
          <w:i w:val="0"/>
          <w:sz w:val="26"/>
          <w:szCs w:val="26"/>
        </w:rPr>
        <w:t xml:space="preserve">размещаются </w:t>
      </w:r>
      <w:r w:rsidRPr="00F87DB3">
        <w:rPr>
          <w:rStyle w:val="a4"/>
          <w:i w:val="0"/>
          <w:sz w:val="26"/>
          <w:szCs w:val="26"/>
        </w:rPr>
        <w:t xml:space="preserve">не позднее 3-х рабочих дней от события, а отчет </w:t>
      </w:r>
      <w:r w:rsidR="008504B6" w:rsidRPr="00F87DB3">
        <w:rPr>
          <w:rStyle w:val="a4"/>
          <w:i w:val="0"/>
          <w:sz w:val="26"/>
          <w:szCs w:val="26"/>
        </w:rPr>
        <w:t>об исполнении контракта или его этапа – не позднее 7-ми дней от окончания исполнения контракта или его этапа.</w:t>
      </w:r>
    </w:p>
    <w:p w:rsidR="00E32369" w:rsidRDefault="0027569E" w:rsidP="00052F8F">
      <w:pPr>
        <w:pStyle w:val="a3"/>
        <w:jc w:val="both"/>
        <w:rPr>
          <w:rStyle w:val="a4"/>
          <w:i w:val="0"/>
          <w:sz w:val="26"/>
          <w:szCs w:val="26"/>
        </w:rPr>
      </w:pPr>
      <w:r w:rsidRPr="00F87DB3">
        <w:rPr>
          <w:rStyle w:val="a4"/>
          <w:i w:val="0"/>
          <w:sz w:val="26"/>
          <w:szCs w:val="26"/>
        </w:rPr>
        <w:t xml:space="preserve">Дополнительный акцент Тамбовское УФАС России делает на недопустимости изменения государственного или муниципального контракта в нарушение требований законодательства о контрактной системе. Все возможные случаи изменения контрактов прямо оговорены статьей 95 Закона о контрактной системе, иное не допускается. Однако, в практике последних месяцев постоянно выявляются случаи незаконного способствования деятельности со стороны государственных и муниципальных заказчиков в отношении отдельных исполнителей контракта. Это выплата аванса в размере </w:t>
      </w:r>
      <w:r w:rsidR="004654D4">
        <w:rPr>
          <w:rStyle w:val="a4"/>
          <w:i w:val="0"/>
          <w:sz w:val="26"/>
          <w:szCs w:val="26"/>
        </w:rPr>
        <w:t xml:space="preserve">от </w:t>
      </w:r>
      <w:r w:rsidRPr="00F87DB3">
        <w:rPr>
          <w:rStyle w:val="a4"/>
          <w:i w:val="0"/>
          <w:sz w:val="26"/>
          <w:szCs w:val="26"/>
        </w:rPr>
        <w:t>10</w:t>
      </w:r>
      <w:r w:rsidR="004654D4">
        <w:rPr>
          <w:rStyle w:val="a4"/>
          <w:i w:val="0"/>
          <w:sz w:val="26"/>
          <w:szCs w:val="26"/>
        </w:rPr>
        <w:t xml:space="preserve"> до 3</w:t>
      </w:r>
      <w:r w:rsidRPr="00F87DB3">
        <w:rPr>
          <w:rStyle w:val="a4"/>
          <w:i w:val="0"/>
          <w:sz w:val="26"/>
          <w:szCs w:val="26"/>
        </w:rPr>
        <w:t>0 % от стоимости контракта</w:t>
      </w:r>
      <w:r w:rsidR="004654D4">
        <w:rPr>
          <w:rStyle w:val="a4"/>
          <w:i w:val="0"/>
          <w:sz w:val="26"/>
          <w:szCs w:val="26"/>
        </w:rPr>
        <w:t xml:space="preserve"> или продление срока поставки товара, выполнения работ, оказания услуги, </w:t>
      </w:r>
      <w:r w:rsidRPr="00F87DB3">
        <w:rPr>
          <w:rStyle w:val="a4"/>
          <w:i w:val="0"/>
          <w:sz w:val="26"/>
          <w:szCs w:val="26"/>
        </w:rPr>
        <w:t>что не было предусмотрено первоначальными условиями контракта. Напомним, изменение условий контракта, не предусмотренное Законом о контрактной системе, влечёт применение административной ответственности по части 4 статьи 7.32 КоАП РФ на стороны по контракту, заключившие неправомерное соглашение</w:t>
      </w:r>
      <w:r w:rsidR="004654D4">
        <w:rPr>
          <w:rStyle w:val="a4"/>
          <w:i w:val="0"/>
          <w:sz w:val="26"/>
          <w:szCs w:val="26"/>
        </w:rPr>
        <w:t xml:space="preserve"> об изменении объявленных условий исполнения контракта</w:t>
      </w:r>
      <w:r w:rsidRPr="00F87DB3">
        <w:rPr>
          <w:rStyle w:val="a4"/>
          <w:i w:val="0"/>
          <w:sz w:val="26"/>
          <w:szCs w:val="26"/>
        </w:rPr>
        <w:t xml:space="preserve">. </w:t>
      </w:r>
    </w:p>
    <w:p w:rsidR="004654D4" w:rsidRPr="00F87DB3" w:rsidRDefault="004654D4" w:rsidP="00052F8F">
      <w:pPr>
        <w:pStyle w:val="a3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>Но прежде всего подобное поведение заказчиков и поставщиков нарушает условия конкуренции. Если бы условие авансирования или возможность более длительного срока исполнения контракта были бы известны всем потенциальным участникам закупки, состязательность была бы другой на торгах, а именно была бы обеспечена добросовестная конкуренция участников товарного рынка. В конечном итоге выигрыш был бы на стороне государственных и муниципальных нужд, а не отдельных хозяйствующих субъектов.</w:t>
      </w:r>
      <w:bookmarkStart w:id="0" w:name="_GoBack"/>
      <w:bookmarkEnd w:id="0"/>
      <w:r>
        <w:rPr>
          <w:rStyle w:val="a4"/>
          <w:i w:val="0"/>
          <w:sz w:val="26"/>
          <w:szCs w:val="26"/>
        </w:rPr>
        <w:t xml:space="preserve"> </w:t>
      </w:r>
    </w:p>
    <w:p w:rsidR="00555DC2" w:rsidRPr="00F87DB3" w:rsidRDefault="00555DC2" w:rsidP="008E56EE">
      <w:pPr>
        <w:jc w:val="both"/>
        <w:rPr>
          <w:sz w:val="26"/>
          <w:szCs w:val="26"/>
        </w:rPr>
      </w:pPr>
    </w:p>
    <w:sectPr w:rsidR="00555DC2" w:rsidRPr="00F8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0"/>
    <w:rsid w:val="000255BA"/>
    <w:rsid w:val="00052F8F"/>
    <w:rsid w:val="00085A39"/>
    <w:rsid w:val="0027569E"/>
    <w:rsid w:val="003962A2"/>
    <w:rsid w:val="003F3322"/>
    <w:rsid w:val="004654D4"/>
    <w:rsid w:val="00555DC2"/>
    <w:rsid w:val="006341FF"/>
    <w:rsid w:val="006920CE"/>
    <w:rsid w:val="007726AB"/>
    <w:rsid w:val="00843F3B"/>
    <w:rsid w:val="008504B6"/>
    <w:rsid w:val="00876EE3"/>
    <w:rsid w:val="00892904"/>
    <w:rsid w:val="008E56EE"/>
    <w:rsid w:val="009405F3"/>
    <w:rsid w:val="00A149DC"/>
    <w:rsid w:val="00A92C79"/>
    <w:rsid w:val="00B26FA0"/>
    <w:rsid w:val="00CC282C"/>
    <w:rsid w:val="00D028B1"/>
    <w:rsid w:val="00D629E5"/>
    <w:rsid w:val="00E32369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AA171-8B51-4FCD-998B-A0AD31DD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6F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Колодина Н.Н.</dc:creator>
  <cp:keywords/>
  <dc:description/>
  <cp:lastModifiedBy>Колодина Н.Н.</cp:lastModifiedBy>
  <cp:revision>16</cp:revision>
  <cp:lastPrinted>2017-11-28T06:07:00Z</cp:lastPrinted>
  <dcterms:created xsi:type="dcterms:W3CDTF">2017-11-27T13:57:00Z</dcterms:created>
  <dcterms:modified xsi:type="dcterms:W3CDTF">2017-11-28T10:47:00Z</dcterms:modified>
</cp:coreProperties>
</file>