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57" w:rsidRDefault="00DB6F57" w:rsidP="00DB6F57">
      <w:pPr>
        <w:ind w:left="-30" w:right="-1"/>
        <w:jc w:val="right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Ответчик:</w:t>
      </w:r>
    </w:p>
    <w:p w:rsidR="00DB6F57" w:rsidRDefault="00DB6F57" w:rsidP="00DB6F57">
      <w:pPr>
        <w:ind w:left="-30"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Мичуринский городской Совет</w:t>
      </w:r>
    </w:p>
    <w:p w:rsidR="00DB6F57" w:rsidRDefault="00DB6F57" w:rsidP="00DB6F57">
      <w:pPr>
        <w:ind w:left="-30"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депутатов Тамбовской области</w:t>
      </w:r>
    </w:p>
    <w:p w:rsidR="00DB6F57" w:rsidRDefault="00DB6F57" w:rsidP="00DB6F57">
      <w:pPr>
        <w:ind w:left="-30" w:right="-1"/>
        <w:jc w:val="right"/>
        <w:rPr>
          <w:rFonts w:ascii="Times New Roman" w:hAnsi="Times New Roman"/>
          <w:sz w:val="26"/>
          <w:szCs w:val="26"/>
        </w:rPr>
      </w:pPr>
    </w:p>
    <w:p w:rsidR="00DB6F57" w:rsidRDefault="00DB6F57" w:rsidP="00DB6F57">
      <w:pPr>
        <w:ind w:left="-30" w:right="-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393760, Тамбовская область, </w:t>
      </w:r>
    </w:p>
    <w:p w:rsidR="00DB6F57" w:rsidRDefault="00DB6F57" w:rsidP="00DB6F57">
      <w:pPr>
        <w:ind w:left="-30"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г. Мичуринск, ул.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>, 274</w:t>
      </w:r>
    </w:p>
    <w:p w:rsidR="00DB6F57" w:rsidRDefault="00DB6F57" w:rsidP="00DB6F57">
      <w:pPr>
        <w:ind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</w:t>
      </w:r>
    </w:p>
    <w:p w:rsidR="00DB6F57" w:rsidRDefault="00DB6F57" w:rsidP="00DB6F57">
      <w:pPr>
        <w:ind w:left="-30" w:right="-1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Заинтересованное лицо:</w:t>
      </w:r>
    </w:p>
    <w:p w:rsidR="00DB6F57" w:rsidRDefault="00DB6F57" w:rsidP="00DB6F57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>Администрация города</w:t>
      </w:r>
    </w:p>
    <w:p w:rsidR="00DB6F57" w:rsidRDefault="00DB6F57" w:rsidP="00DB6F57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 Мичуринска Тамбовской области</w:t>
      </w:r>
    </w:p>
    <w:p w:rsidR="00DB6F57" w:rsidRDefault="00DB6F57" w:rsidP="00DB6F57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</w:p>
    <w:p w:rsidR="00DB6F57" w:rsidRDefault="00DB6F57" w:rsidP="00DB6F57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>393760, Тамбовская область,</w:t>
      </w:r>
    </w:p>
    <w:p w:rsidR="00DB6F57" w:rsidRPr="00DF5DBB" w:rsidRDefault="00DB6F57" w:rsidP="00DB6F57">
      <w:pPr>
        <w:ind w:left="5145" w:right="-1"/>
        <w:jc w:val="right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 xml:space="preserve">г. Мичуринск, ул. </w:t>
      </w:r>
      <w:proofErr w:type="gramStart"/>
      <w:r>
        <w:rPr>
          <w:rFonts w:ascii="Times New Roman" w:eastAsia="DejaVu Sans" w:hAnsi="Times New Roman" w:cs="DejaVu Sans"/>
          <w:sz w:val="26"/>
          <w:szCs w:val="26"/>
        </w:rPr>
        <w:t>Советская</w:t>
      </w:r>
      <w:proofErr w:type="gramEnd"/>
      <w:r>
        <w:rPr>
          <w:rFonts w:ascii="Times New Roman" w:eastAsia="DejaVu Sans" w:hAnsi="Times New Roman" w:cs="DejaVu Sans"/>
          <w:sz w:val="26"/>
          <w:szCs w:val="26"/>
        </w:rPr>
        <w:t>, 291</w:t>
      </w:r>
    </w:p>
    <w:p w:rsidR="00DB6F57" w:rsidRDefault="00DB6F57" w:rsidP="00DB6F57">
      <w:pPr>
        <w:ind w:left="5340" w:right="-1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B6F57" w:rsidRDefault="00DB6F57" w:rsidP="00DB6F57">
      <w:pPr>
        <w:ind w:left="6225" w:right="-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B6F57" w:rsidRDefault="00DB6F57" w:rsidP="00DB6F57">
      <w:pPr>
        <w:ind w:right="-1"/>
        <w:jc w:val="center"/>
      </w:pPr>
    </w:p>
    <w:p w:rsidR="00DB6F57" w:rsidRDefault="00DB6F57" w:rsidP="00DB6F57">
      <w:pPr>
        <w:ind w:right="-1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Р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 Ш Е Н И Е  </w:t>
      </w:r>
      <w:r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 xml:space="preserve">№ 10/02  </w:t>
      </w:r>
    </w:p>
    <w:p w:rsidR="00DB6F57" w:rsidRDefault="00DB6F57" w:rsidP="00DB6F57">
      <w:pPr>
        <w:ind w:right="-1"/>
        <w:rPr>
          <w:rFonts w:ascii="Times New Roman" w:eastAsia="DejaVu Sans" w:hAnsi="Times New Roman" w:cs="DejaVu Sans"/>
          <w:sz w:val="26"/>
          <w:szCs w:val="26"/>
          <w:lang w:bidi="ru-RU"/>
        </w:rPr>
      </w:pPr>
    </w:p>
    <w:p w:rsidR="00DB6F57" w:rsidRDefault="00DB6F57" w:rsidP="00DB6F57">
      <w:pPr>
        <w:tabs>
          <w:tab w:val="left" w:pos="840"/>
        </w:tabs>
        <w:ind w:right="-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Резолютивная часть решения объявлена «26» апреля 2011 года</w:t>
      </w:r>
    </w:p>
    <w:p w:rsidR="00DB6F57" w:rsidRDefault="00DB6F57" w:rsidP="00DB6F57">
      <w:pPr>
        <w:tabs>
          <w:tab w:val="left" w:pos="840"/>
        </w:tabs>
        <w:ind w:right="-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Решение в полном объёме изготовлено «12» мая 2011 года</w:t>
      </w:r>
    </w:p>
    <w:p w:rsidR="00DB6F57" w:rsidRDefault="00DB6F57" w:rsidP="00DB6F57">
      <w:pPr>
        <w:pStyle w:val="a3"/>
        <w:tabs>
          <w:tab w:val="left" w:pos="84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</w:p>
    <w:p w:rsidR="00DB6F57" w:rsidRDefault="00DB6F57" w:rsidP="00DB6F57">
      <w:pPr>
        <w:pStyle w:val="a3"/>
        <w:tabs>
          <w:tab w:val="left" w:pos="84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г. Тамбов</w:t>
      </w:r>
    </w:p>
    <w:p w:rsidR="00DB6F57" w:rsidRDefault="00DB6F57" w:rsidP="00DB6F57">
      <w:pPr>
        <w:pStyle w:val="a3"/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Комиссия Управления Федеральной антимонопольной службы по Тамбовской области по рассмотрению дела о нарушении антимонопольного законодательства в составе: </w:t>
      </w:r>
    </w:p>
    <w:p w:rsidR="00DB6F57" w:rsidRDefault="00DB6F57" w:rsidP="00DB6F57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председатель: Гречишникова Е.А. - руководитель управления;</w:t>
      </w:r>
    </w:p>
    <w:p w:rsidR="00DB6F57" w:rsidRDefault="00DB6F57" w:rsidP="00DB6F57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члены:</w:t>
      </w:r>
    </w:p>
    <w:p w:rsidR="00DB6F57" w:rsidRDefault="00DB6F57" w:rsidP="00DB6F57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Колодина Н.Н. - начальник отдела контроля размещения государственного заказа и антимонопольного контроля органов власти;</w:t>
      </w:r>
    </w:p>
    <w:p w:rsidR="00DB6F57" w:rsidRDefault="00DB6F57" w:rsidP="00DB6F57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Гончарова С.В. - специалист - эксперт отдела контроля размещения государственного заказа и антимонопольного контроля органов власти;</w:t>
      </w:r>
    </w:p>
    <w:p w:rsidR="00DB6F57" w:rsidRDefault="00DB6F57" w:rsidP="00DB6F57">
      <w:pPr>
        <w:tabs>
          <w:tab w:val="left" w:pos="690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рассмотрев дело от 11.04.2011 № 10/02 по признакам нарушения Мичуринским городским Советом депутатов Тамбовской области статей 19-21 Федерального закона от 26.07.2006 № 135-ФЗ «О защите конкуренции» (далее - Закон о защите конкуренции), </w:t>
      </w:r>
    </w:p>
    <w:p w:rsidR="00DB6F57" w:rsidRDefault="00DB6F57" w:rsidP="00DB6F57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DB6F57" w:rsidRDefault="00DB6F57" w:rsidP="00DB6F57">
      <w:pPr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У С Т А Н О В И Л А:</w:t>
      </w:r>
    </w:p>
    <w:p w:rsidR="00DB6F57" w:rsidRDefault="00DB6F57" w:rsidP="00DB6F57">
      <w:pPr>
        <w:ind w:right="-1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B6F57" w:rsidRDefault="00DB6F57" w:rsidP="00DB6F57">
      <w:pPr>
        <w:tabs>
          <w:tab w:val="left" w:pos="690"/>
        </w:tabs>
        <w:ind w:right="-1"/>
        <w:jc w:val="both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r>
        <w:rPr>
          <w:rFonts w:ascii="Times New Roman" w:eastAsia="DejaVu Sans" w:hAnsi="Times New Roman" w:cs="DejaVu Sans"/>
          <w:sz w:val="26"/>
          <w:szCs w:val="26"/>
        </w:rPr>
        <w:t xml:space="preserve">В целях осуществления государственного </w:t>
      </w:r>
      <w:proofErr w:type="gramStart"/>
      <w:r>
        <w:rPr>
          <w:rFonts w:ascii="Times New Roman" w:eastAsia="DejaVu Sans" w:hAnsi="Times New Roman" w:cs="DejaVu Sans"/>
          <w:sz w:val="26"/>
          <w:szCs w:val="26"/>
        </w:rPr>
        <w:t>контроля за</w:t>
      </w:r>
      <w:proofErr w:type="gramEnd"/>
      <w:r>
        <w:rPr>
          <w:rFonts w:ascii="Times New Roman" w:eastAsia="DejaVu Sans" w:hAnsi="Times New Roman" w:cs="DejaVu Sans"/>
          <w:sz w:val="26"/>
          <w:szCs w:val="26"/>
        </w:rPr>
        <w:t xml:space="preserve"> соблюдением антимонопольного законодательства сотрудники Тамбовского УФАС России осуществили выездную проверку Мичуринского городского Совета депутатов Тамбовской области на предмет соблюдения антимонопольного законодательства, а именно - требований Федерального Закона от 26.07.2006 № 135-ФЗ «О защите конкуренции» (Акт от 28.02.2011 № 1/02).</w:t>
      </w:r>
    </w:p>
    <w:p w:rsidR="00DB6F57" w:rsidRDefault="00DB6F57" w:rsidP="00DB6F57">
      <w:pPr>
        <w:ind w:right="-1" w:firstLine="705"/>
        <w:jc w:val="both"/>
        <w:rPr>
          <w:rFonts w:ascii="Times New Roman" w:eastAsia="DejaVu Sans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ходе проверки выявлены признаки нарушения статей 19-21 Закона о защите конкуренции при принятии решения </w:t>
      </w:r>
      <w:r>
        <w:rPr>
          <w:rFonts w:ascii="Times New Roman" w:eastAsia="DejaVu Sans" w:hAnsi="Times New Roman" w:cs="DejaVu Sans"/>
          <w:sz w:val="26"/>
          <w:szCs w:val="26"/>
        </w:rPr>
        <w:t xml:space="preserve">Мичуринского городского Совета депутатов Тамбовской области </w:t>
      </w:r>
      <w:r w:rsidRPr="00252A53">
        <w:rPr>
          <w:rFonts w:ascii="Times New Roman" w:hAnsi="Times New Roman"/>
          <w:bCs/>
          <w:sz w:val="26"/>
          <w:szCs w:val="26"/>
        </w:rPr>
        <w:t>от 28.12.20</w:t>
      </w:r>
      <w:r>
        <w:rPr>
          <w:rFonts w:ascii="Times New Roman" w:hAnsi="Times New Roman"/>
          <w:bCs/>
          <w:sz w:val="26"/>
          <w:szCs w:val="26"/>
        </w:rPr>
        <w:t>10</w:t>
      </w:r>
      <w:r w:rsidRPr="00252A53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73</w:t>
      </w:r>
      <w:r w:rsidRPr="00252A53">
        <w:rPr>
          <w:rFonts w:ascii="Times New Roman" w:hAnsi="Times New Roman"/>
          <w:bCs/>
          <w:sz w:val="26"/>
          <w:szCs w:val="26"/>
        </w:rPr>
        <w:t xml:space="preserve"> «О бюджете г. Мичуринска на 201</w:t>
      </w:r>
      <w:r>
        <w:rPr>
          <w:rFonts w:ascii="Times New Roman" w:hAnsi="Times New Roman"/>
          <w:bCs/>
          <w:sz w:val="26"/>
          <w:szCs w:val="26"/>
        </w:rPr>
        <w:t>1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bCs/>
          <w:sz w:val="26"/>
          <w:szCs w:val="26"/>
        </w:rPr>
        <w:t>2</w:t>
      </w:r>
      <w:r w:rsidRPr="00252A53">
        <w:rPr>
          <w:rFonts w:ascii="Times New Roman" w:hAnsi="Times New Roman"/>
          <w:bCs/>
          <w:sz w:val="26"/>
          <w:szCs w:val="26"/>
        </w:rPr>
        <w:t xml:space="preserve"> и 201</w:t>
      </w:r>
      <w:r>
        <w:rPr>
          <w:rFonts w:ascii="Times New Roman" w:hAnsi="Times New Roman"/>
          <w:bCs/>
          <w:sz w:val="26"/>
          <w:szCs w:val="26"/>
        </w:rPr>
        <w:t>3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годов»</w:t>
      </w:r>
      <w:r>
        <w:rPr>
          <w:rFonts w:ascii="Times New Roman" w:hAnsi="Times New Roman"/>
          <w:bCs/>
          <w:sz w:val="26"/>
          <w:szCs w:val="26"/>
        </w:rPr>
        <w:t xml:space="preserve"> в части </w:t>
      </w:r>
      <w:r>
        <w:rPr>
          <w:rFonts w:ascii="Times New Roman" w:hAnsi="Times New Roman"/>
          <w:sz w:val="26"/>
          <w:szCs w:val="26"/>
        </w:rPr>
        <w:t xml:space="preserve">пункта 5 бюджета города Мичуринска и </w:t>
      </w:r>
      <w:r>
        <w:rPr>
          <w:rFonts w:ascii="Times New Roman" w:hAnsi="Times New Roman"/>
          <w:sz w:val="26"/>
          <w:szCs w:val="26"/>
        </w:rPr>
        <w:lastRenderedPageBreak/>
        <w:t>приложения 8 к бюджету.</w:t>
      </w:r>
      <w:proofErr w:type="gramEnd"/>
    </w:p>
    <w:p w:rsidR="00DB6F57" w:rsidRDefault="00DB6F57" w:rsidP="00DB6F57">
      <w:pPr>
        <w:tabs>
          <w:tab w:val="left" w:pos="690"/>
        </w:tabs>
        <w:ind w:right="-3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sz w:val="26"/>
          <w:szCs w:val="26"/>
          <w:lang w:eastAsia="ar-SA"/>
        </w:rPr>
        <w:tab/>
        <w:t>Тамбовское УФАС России по данному факту по собственной инициативе возбудило настоящее дело в отношении Мичуринского городского Совета депутатов Тамбовской области по признакам нарушения антимонопольного законодательства, выразившегося в принятии решения с нарушением установленного Законом о защите конкуренции порядка предоставления муниципальной преференции.</w:t>
      </w:r>
    </w:p>
    <w:p w:rsidR="00DB6F57" w:rsidRDefault="00DB6F57" w:rsidP="00DB6F57">
      <w:pPr>
        <w:tabs>
          <w:tab w:val="left" w:pos="690"/>
        </w:tabs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B6F57" w:rsidRDefault="00DB6F57" w:rsidP="00DB6F57">
      <w:pPr>
        <w:tabs>
          <w:tab w:val="left" w:pos="709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ab/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На рассмотрении дела присутствовал представитель Мичуринского городского Совета депутатов Тамбовской области - </w:t>
      </w:r>
      <w:bookmarkStart w:id="0" w:name="_GoBack"/>
      <w:bookmarkEnd w:id="0"/>
      <w:r w:rsidR="005824AD" w:rsidRPr="005824AD">
        <w:rPr>
          <w:rFonts w:ascii="Times New Roman" w:eastAsia="Times New Roman" w:hAnsi="Times New Roman"/>
          <w:sz w:val="26"/>
          <w:szCs w:val="26"/>
          <w:lang w:eastAsia="ar-SA"/>
        </w:rPr>
        <w:t>&lt;…&gt;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60C22" w:rsidRDefault="00DB6F57" w:rsidP="00A60C22">
      <w:pPr>
        <w:ind w:right="-3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Представитель Мичуринского городского Совета депутатов Тамбовской области на рассмотрении дела сообщил, что признает нарушение антимонопольного законодательства</w:t>
      </w:r>
      <w:r>
        <w:rPr>
          <w:rFonts w:ascii="Times New Roman" w:eastAsia="Times New Roman" w:hAnsi="Times New Roman" w:cs="DejaVu Sans"/>
          <w:color w:val="000000"/>
          <w:sz w:val="26"/>
          <w:szCs w:val="26"/>
        </w:rPr>
        <w:t>.</w:t>
      </w:r>
      <w:r w:rsidR="00A60C22">
        <w:rPr>
          <w:rFonts w:ascii="Times New Roman" w:eastAsia="Times New Roman" w:hAnsi="Times New Roman" w:cs="DejaVu Sans"/>
          <w:color w:val="000000"/>
          <w:sz w:val="26"/>
          <w:szCs w:val="26"/>
        </w:rPr>
        <w:t xml:space="preserve"> 20.04.2011 Мичуринск</w:t>
      </w:r>
      <w:r w:rsidR="005A4837">
        <w:rPr>
          <w:rFonts w:ascii="Times New Roman" w:eastAsia="Times New Roman" w:hAnsi="Times New Roman" w:cs="DejaVu Sans"/>
          <w:color w:val="000000"/>
          <w:sz w:val="26"/>
          <w:szCs w:val="26"/>
        </w:rPr>
        <w:t>ий</w:t>
      </w:r>
      <w:r w:rsidR="00A60C22">
        <w:rPr>
          <w:rFonts w:ascii="Times New Roman" w:eastAsia="Times New Roman" w:hAnsi="Times New Roman" w:cs="DejaVu Sans"/>
          <w:color w:val="000000"/>
          <w:sz w:val="26"/>
          <w:szCs w:val="26"/>
        </w:rPr>
        <w:t xml:space="preserve"> городск</w:t>
      </w:r>
      <w:r w:rsidR="005A4837">
        <w:rPr>
          <w:rFonts w:ascii="Times New Roman" w:eastAsia="Times New Roman" w:hAnsi="Times New Roman" w:cs="DejaVu Sans"/>
          <w:color w:val="000000"/>
          <w:sz w:val="26"/>
          <w:szCs w:val="26"/>
        </w:rPr>
        <w:t>ой Совет депутатов Тамбовской области принял решение № 94 «О внесении изменений в р</w:t>
      </w:r>
      <w:r w:rsidR="00B63D90">
        <w:rPr>
          <w:rFonts w:ascii="Times New Roman" w:eastAsia="Times New Roman" w:hAnsi="Times New Roman" w:cs="DejaVu Sans"/>
          <w:color w:val="000000"/>
          <w:sz w:val="26"/>
          <w:szCs w:val="26"/>
        </w:rPr>
        <w:t>ешение Мичуринского городского С</w:t>
      </w:r>
      <w:r w:rsidR="005A4837">
        <w:rPr>
          <w:rFonts w:ascii="Times New Roman" w:eastAsia="Times New Roman" w:hAnsi="Times New Roman" w:cs="DejaVu Sans"/>
          <w:color w:val="000000"/>
          <w:sz w:val="26"/>
          <w:szCs w:val="26"/>
        </w:rPr>
        <w:t>овета депутатов от 28.12.2010 № 73 «О бюджете г. Мичуринска на 2011 год и на плановый период 2012 и 2013».</w:t>
      </w:r>
      <w:proofErr w:type="gramEnd"/>
      <w:r w:rsidR="005A4837">
        <w:rPr>
          <w:rFonts w:ascii="Times New Roman" w:eastAsia="Times New Roman" w:hAnsi="Times New Roman" w:cs="DejaVu Sans"/>
          <w:color w:val="000000"/>
          <w:sz w:val="26"/>
          <w:szCs w:val="26"/>
        </w:rPr>
        <w:t xml:space="preserve"> Пунктом  3 решения приложение 8 признано утратившим силу.</w:t>
      </w:r>
    </w:p>
    <w:p w:rsidR="00DB6F57" w:rsidRDefault="00DB6F57" w:rsidP="00DB6F57">
      <w:pPr>
        <w:pStyle w:val="21"/>
        <w:ind w:firstLine="709"/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 w:bidi="ar-SA"/>
        </w:rPr>
        <w:t xml:space="preserve">Представитель администрации города Мичуринска Тамбовской области на рассмотрение дела не явился, о месте и времени рассмотрения уведомлен надлежащим образом. Определение о назначении дела № 10/02 вручено 21.04.2011, о чем свидетельствует врученное уведомление от 26.04.2011 № 3242. </w:t>
      </w:r>
    </w:p>
    <w:p w:rsidR="00DB6F57" w:rsidRDefault="00DB6F57" w:rsidP="00DB6F57">
      <w:pPr>
        <w:tabs>
          <w:tab w:val="left" w:pos="690"/>
        </w:tabs>
        <w:ind w:right="-1"/>
        <w:jc w:val="both"/>
        <w:rPr>
          <w:rFonts w:ascii="Times New Roman" w:eastAsia="DejaVu Sans" w:hAnsi="Times New Roman" w:cs="DejaVu Sans"/>
          <w:sz w:val="26"/>
          <w:szCs w:val="26"/>
        </w:rPr>
      </w:pPr>
    </w:p>
    <w:p w:rsidR="00DB6F57" w:rsidRDefault="00DB6F57" w:rsidP="00DB6F57">
      <w:pPr>
        <w:tabs>
          <w:tab w:val="left" w:pos="709"/>
        </w:tabs>
        <w:ind w:right="-1" w:firstLine="14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  <w:t>Комиссия Тамбовского УФАС России в ходе рассмотрения настоящего дела установила следующее.</w:t>
      </w:r>
    </w:p>
    <w:p w:rsidR="00DB6F57" w:rsidRDefault="00DB6F57" w:rsidP="00DB6F57">
      <w:r>
        <w:tab/>
      </w:r>
    </w:p>
    <w:p w:rsidR="00A60C22" w:rsidRDefault="00DB6F57" w:rsidP="00A60C22">
      <w:pPr>
        <w:ind w:right="-1" w:firstLine="70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При </w:t>
      </w:r>
      <w:r w:rsidRPr="00A60C22">
        <w:rPr>
          <w:rFonts w:ascii="Times New Roman" w:hAnsi="Times New Roman"/>
          <w:sz w:val="26"/>
          <w:szCs w:val="26"/>
        </w:rPr>
        <w:t xml:space="preserve">выездной </w:t>
      </w:r>
      <w:r w:rsidRPr="00A60C22">
        <w:rPr>
          <w:rFonts w:ascii="Times New Roman" w:eastAsia="Times New Roman" w:hAnsi="Times New Roman"/>
          <w:sz w:val="26"/>
          <w:szCs w:val="26"/>
          <w:lang w:eastAsia="ar-SA"/>
        </w:rPr>
        <w:t>проверк</w:t>
      </w:r>
      <w:r w:rsidR="00981D0A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Pr="00A60C2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A60C22">
        <w:rPr>
          <w:rFonts w:ascii="Times New Roman" w:hAnsi="Times New Roman"/>
          <w:sz w:val="26"/>
          <w:szCs w:val="26"/>
        </w:rPr>
        <w:t xml:space="preserve">Мичуринского городского Совета депутатов Тамбовской области </w:t>
      </w:r>
      <w:r w:rsidRPr="00A60C22">
        <w:rPr>
          <w:rFonts w:ascii="Times New Roman" w:eastAsia="Times New Roman" w:hAnsi="Times New Roman"/>
          <w:sz w:val="26"/>
          <w:szCs w:val="26"/>
          <w:lang w:eastAsia="ar-SA"/>
        </w:rPr>
        <w:t xml:space="preserve">в период с </w:t>
      </w:r>
      <w:r w:rsidRPr="00A60C22">
        <w:rPr>
          <w:rFonts w:ascii="Times New Roman" w:hAnsi="Times New Roman"/>
          <w:sz w:val="26"/>
          <w:szCs w:val="26"/>
        </w:rPr>
        <w:t>1 февраля 2011 года по 28 февраля 2011 года</w:t>
      </w:r>
      <w:r>
        <w:t xml:space="preserve">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ыявлено</w:t>
      </w:r>
      <w:r w:rsidR="00A60C22">
        <w:t xml:space="preserve">, </w:t>
      </w:r>
      <w:r w:rsidR="00A60C22" w:rsidRPr="001037C9">
        <w:rPr>
          <w:rFonts w:ascii="Times New Roman" w:eastAsiaTheme="minorHAnsi" w:hAnsi="Times New Roman"/>
          <w:bCs/>
          <w:kern w:val="0"/>
          <w:sz w:val="26"/>
          <w:szCs w:val="26"/>
        </w:rPr>
        <w:t xml:space="preserve">что </w:t>
      </w:r>
      <w:r w:rsidR="00A60C22" w:rsidRPr="00252A53">
        <w:rPr>
          <w:rFonts w:ascii="Times New Roman" w:hAnsi="Times New Roman"/>
          <w:bCs/>
          <w:sz w:val="26"/>
          <w:szCs w:val="26"/>
        </w:rPr>
        <w:t>Мичуринский городской Совет депутатов Тамбовской области принял решение от 28.12.20</w:t>
      </w:r>
      <w:r w:rsidR="00A60C22">
        <w:rPr>
          <w:rFonts w:ascii="Times New Roman" w:hAnsi="Times New Roman"/>
          <w:bCs/>
          <w:sz w:val="26"/>
          <w:szCs w:val="26"/>
        </w:rPr>
        <w:t>10</w:t>
      </w:r>
      <w:r w:rsidR="00A60C22" w:rsidRPr="00252A53">
        <w:rPr>
          <w:rFonts w:ascii="Times New Roman" w:hAnsi="Times New Roman"/>
          <w:bCs/>
          <w:sz w:val="26"/>
          <w:szCs w:val="26"/>
        </w:rPr>
        <w:t xml:space="preserve"> № </w:t>
      </w:r>
      <w:r w:rsidR="00A60C22">
        <w:rPr>
          <w:rFonts w:ascii="Times New Roman" w:hAnsi="Times New Roman"/>
          <w:bCs/>
          <w:sz w:val="26"/>
          <w:szCs w:val="26"/>
        </w:rPr>
        <w:t>73</w:t>
      </w:r>
      <w:r w:rsidR="00A60C22" w:rsidRPr="00252A53">
        <w:rPr>
          <w:rFonts w:ascii="Times New Roman" w:hAnsi="Times New Roman"/>
          <w:bCs/>
          <w:sz w:val="26"/>
          <w:szCs w:val="26"/>
        </w:rPr>
        <w:t xml:space="preserve"> «О бюджете г. Мичуринска на 201</w:t>
      </w:r>
      <w:r w:rsidR="00A60C22">
        <w:rPr>
          <w:rFonts w:ascii="Times New Roman" w:hAnsi="Times New Roman"/>
          <w:bCs/>
          <w:sz w:val="26"/>
          <w:szCs w:val="26"/>
        </w:rPr>
        <w:t>1</w:t>
      </w:r>
      <w:r w:rsidR="00A60C22" w:rsidRPr="00252A53">
        <w:rPr>
          <w:rFonts w:ascii="Times New Roman" w:hAnsi="Times New Roman"/>
          <w:bCs/>
          <w:sz w:val="26"/>
          <w:szCs w:val="26"/>
        </w:rPr>
        <w:t xml:space="preserve"> год и на плановый период 201</w:t>
      </w:r>
      <w:r w:rsidR="00A60C22">
        <w:rPr>
          <w:rFonts w:ascii="Times New Roman" w:hAnsi="Times New Roman"/>
          <w:bCs/>
          <w:sz w:val="26"/>
          <w:szCs w:val="26"/>
        </w:rPr>
        <w:t>2</w:t>
      </w:r>
      <w:r w:rsidR="00A60C22" w:rsidRPr="00252A53">
        <w:rPr>
          <w:rFonts w:ascii="Times New Roman" w:hAnsi="Times New Roman"/>
          <w:bCs/>
          <w:sz w:val="26"/>
          <w:szCs w:val="26"/>
        </w:rPr>
        <w:t xml:space="preserve"> и 201</w:t>
      </w:r>
      <w:r w:rsidR="00A60C22">
        <w:rPr>
          <w:rFonts w:ascii="Times New Roman" w:hAnsi="Times New Roman"/>
          <w:bCs/>
          <w:sz w:val="26"/>
          <w:szCs w:val="26"/>
        </w:rPr>
        <w:t xml:space="preserve">3 </w:t>
      </w:r>
      <w:r w:rsidR="00A60C22" w:rsidRPr="00252A53">
        <w:rPr>
          <w:rFonts w:ascii="Times New Roman" w:hAnsi="Times New Roman"/>
          <w:bCs/>
          <w:sz w:val="26"/>
          <w:szCs w:val="26"/>
        </w:rPr>
        <w:t xml:space="preserve">годов». </w:t>
      </w:r>
    </w:p>
    <w:p w:rsidR="00A60C22" w:rsidRDefault="00A60C22" w:rsidP="00A60C22">
      <w:pPr>
        <w:ind w:right="-1" w:firstLine="705"/>
        <w:jc w:val="both"/>
      </w:pPr>
      <w:r w:rsidRPr="00252A53">
        <w:rPr>
          <w:rFonts w:ascii="Times New Roman" w:hAnsi="Times New Roman"/>
          <w:bCs/>
          <w:sz w:val="26"/>
          <w:szCs w:val="26"/>
        </w:rPr>
        <w:t xml:space="preserve">Пунктом 1 указанного решения </w:t>
      </w:r>
      <w:r w:rsidRPr="00252A53">
        <w:rPr>
          <w:rFonts w:ascii="Times New Roman" w:hAnsi="Times New Roman"/>
          <w:sz w:val="26"/>
          <w:szCs w:val="26"/>
        </w:rPr>
        <w:t>утверждён бюджет г. Мичуринска на 201</w:t>
      </w:r>
      <w:r>
        <w:rPr>
          <w:rFonts w:ascii="Times New Roman" w:hAnsi="Times New Roman"/>
          <w:sz w:val="26"/>
          <w:szCs w:val="26"/>
        </w:rPr>
        <w:t>1</w:t>
      </w:r>
      <w:r w:rsidRPr="00252A53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sz w:val="26"/>
          <w:szCs w:val="26"/>
        </w:rPr>
        <w:t>2</w:t>
      </w:r>
      <w:r w:rsidRPr="00252A53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 xml:space="preserve">3 </w:t>
      </w:r>
      <w:r w:rsidRPr="00252A53">
        <w:rPr>
          <w:rFonts w:ascii="Times New Roman" w:hAnsi="Times New Roman"/>
          <w:sz w:val="26"/>
          <w:szCs w:val="26"/>
        </w:rPr>
        <w:t>годов в целом согласно приложению</w:t>
      </w:r>
      <w:r>
        <w:t>.</w:t>
      </w:r>
    </w:p>
    <w:p w:rsidR="00A60C22" w:rsidRPr="00252A53" w:rsidRDefault="00A60C22" w:rsidP="00A60C22">
      <w:pPr>
        <w:ind w:right="-1"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252A53">
        <w:rPr>
          <w:rFonts w:ascii="Times New Roman" w:hAnsi="Times New Roman"/>
          <w:bCs/>
          <w:sz w:val="26"/>
          <w:szCs w:val="26"/>
        </w:rPr>
        <w:t xml:space="preserve">В пункте 5 бюджета города Мичуринска </w:t>
      </w:r>
      <w:r w:rsidRPr="00252A53">
        <w:rPr>
          <w:rFonts w:ascii="Times New Roman" w:hAnsi="Times New Roman"/>
          <w:sz w:val="26"/>
          <w:szCs w:val="26"/>
        </w:rPr>
        <w:t>на 201</w:t>
      </w:r>
      <w:r>
        <w:rPr>
          <w:rFonts w:ascii="Times New Roman" w:hAnsi="Times New Roman"/>
          <w:sz w:val="26"/>
          <w:szCs w:val="26"/>
        </w:rPr>
        <w:t>1</w:t>
      </w:r>
      <w:r w:rsidRPr="00252A53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sz w:val="26"/>
          <w:szCs w:val="26"/>
        </w:rPr>
        <w:t>2</w:t>
      </w:r>
      <w:r w:rsidRPr="00252A53">
        <w:rPr>
          <w:rFonts w:ascii="Times New Roman" w:hAnsi="Times New Roman"/>
          <w:sz w:val="26"/>
          <w:szCs w:val="26"/>
        </w:rPr>
        <w:t xml:space="preserve"> и 201</w:t>
      </w:r>
      <w:r>
        <w:rPr>
          <w:rFonts w:ascii="Times New Roman" w:hAnsi="Times New Roman"/>
          <w:sz w:val="26"/>
          <w:szCs w:val="26"/>
        </w:rPr>
        <w:t xml:space="preserve">3 </w:t>
      </w:r>
      <w:r w:rsidRPr="00252A53">
        <w:rPr>
          <w:rFonts w:ascii="Times New Roman" w:hAnsi="Times New Roman"/>
          <w:sz w:val="26"/>
          <w:szCs w:val="26"/>
        </w:rPr>
        <w:t xml:space="preserve">годов установлено: </w:t>
      </w:r>
      <w:r w:rsidRPr="00252A53">
        <w:rPr>
          <w:rFonts w:ascii="Times New Roman" w:hAnsi="Times New Roman"/>
          <w:bCs/>
          <w:i/>
          <w:sz w:val="26"/>
          <w:szCs w:val="26"/>
        </w:rPr>
        <w:t>«утвердить перечень категорий плательщиков и предприятий, которым предоставляются на 201</w:t>
      </w:r>
      <w:r>
        <w:rPr>
          <w:rFonts w:ascii="Times New Roman" w:hAnsi="Times New Roman"/>
          <w:bCs/>
          <w:i/>
          <w:sz w:val="26"/>
          <w:szCs w:val="26"/>
        </w:rPr>
        <w:t>1</w:t>
      </w:r>
      <w:r w:rsidRPr="00252A53">
        <w:rPr>
          <w:rFonts w:ascii="Times New Roman" w:hAnsi="Times New Roman"/>
          <w:bCs/>
          <w:i/>
          <w:sz w:val="26"/>
          <w:szCs w:val="26"/>
        </w:rPr>
        <w:t>, 201</w:t>
      </w:r>
      <w:r>
        <w:rPr>
          <w:rFonts w:ascii="Times New Roman" w:hAnsi="Times New Roman"/>
          <w:bCs/>
          <w:i/>
          <w:sz w:val="26"/>
          <w:szCs w:val="26"/>
        </w:rPr>
        <w:t>2</w:t>
      </w:r>
      <w:r w:rsidRPr="00252A53">
        <w:rPr>
          <w:rFonts w:ascii="Times New Roman" w:hAnsi="Times New Roman"/>
          <w:bCs/>
          <w:i/>
          <w:sz w:val="26"/>
          <w:szCs w:val="26"/>
        </w:rPr>
        <w:t xml:space="preserve"> и 201</w:t>
      </w:r>
      <w:r>
        <w:rPr>
          <w:rFonts w:ascii="Times New Roman" w:hAnsi="Times New Roman"/>
          <w:bCs/>
          <w:i/>
          <w:sz w:val="26"/>
          <w:szCs w:val="26"/>
        </w:rPr>
        <w:t>3</w:t>
      </w:r>
      <w:r w:rsidRPr="00252A53">
        <w:rPr>
          <w:rFonts w:ascii="Times New Roman" w:hAnsi="Times New Roman"/>
          <w:bCs/>
          <w:i/>
          <w:sz w:val="26"/>
          <w:szCs w:val="26"/>
        </w:rPr>
        <w:t xml:space="preserve"> годы льготы по платежам в бюджет города, согласно приложению</w:t>
      </w:r>
      <w:r>
        <w:rPr>
          <w:rFonts w:ascii="Times New Roman" w:hAnsi="Times New Roman"/>
          <w:bCs/>
          <w:i/>
          <w:sz w:val="26"/>
          <w:szCs w:val="26"/>
        </w:rPr>
        <w:t xml:space="preserve"> 8</w:t>
      </w:r>
      <w:r w:rsidRPr="00252A53">
        <w:rPr>
          <w:rFonts w:ascii="Times New Roman" w:hAnsi="Times New Roman"/>
          <w:bCs/>
          <w:i/>
          <w:sz w:val="26"/>
          <w:szCs w:val="26"/>
        </w:rPr>
        <w:t>».</w:t>
      </w:r>
    </w:p>
    <w:p w:rsidR="00A60C22" w:rsidRPr="00252A53" w:rsidRDefault="00A60C22" w:rsidP="00A60C22">
      <w:pPr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252A53">
        <w:rPr>
          <w:rFonts w:ascii="Times New Roman" w:hAnsi="Times New Roman"/>
          <w:bCs/>
          <w:sz w:val="26"/>
          <w:szCs w:val="26"/>
        </w:rPr>
        <w:t xml:space="preserve">В приложении </w:t>
      </w:r>
      <w:r>
        <w:rPr>
          <w:rFonts w:ascii="Times New Roman" w:hAnsi="Times New Roman"/>
          <w:bCs/>
          <w:sz w:val="26"/>
          <w:szCs w:val="26"/>
        </w:rPr>
        <w:t xml:space="preserve">8 </w:t>
      </w:r>
      <w:r w:rsidRPr="00252A53">
        <w:rPr>
          <w:rFonts w:ascii="Times New Roman" w:hAnsi="Times New Roman"/>
          <w:bCs/>
          <w:sz w:val="26"/>
          <w:szCs w:val="26"/>
        </w:rPr>
        <w:t>установлен перечень категорий плательщиков и предприятий, которым предоставляются льготы по платежам в бюджет г. Мичуринска на 201</w:t>
      </w:r>
      <w:r>
        <w:rPr>
          <w:rFonts w:ascii="Times New Roman" w:hAnsi="Times New Roman"/>
          <w:bCs/>
          <w:sz w:val="26"/>
          <w:szCs w:val="26"/>
        </w:rPr>
        <w:t>1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bCs/>
          <w:sz w:val="26"/>
          <w:szCs w:val="26"/>
        </w:rPr>
        <w:t>2</w:t>
      </w:r>
      <w:r w:rsidRPr="00252A53">
        <w:rPr>
          <w:rFonts w:ascii="Times New Roman" w:hAnsi="Times New Roman"/>
          <w:bCs/>
          <w:sz w:val="26"/>
          <w:szCs w:val="26"/>
        </w:rPr>
        <w:t xml:space="preserve"> и 201</w:t>
      </w:r>
      <w:r>
        <w:rPr>
          <w:rFonts w:ascii="Times New Roman" w:hAnsi="Times New Roman"/>
          <w:bCs/>
          <w:sz w:val="26"/>
          <w:szCs w:val="26"/>
        </w:rPr>
        <w:t>3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годов, а именно:</w:t>
      </w:r>
    </w:p>
    <w:p w:rsidR="00A60C22" w:rsidRPr="00252A53" w:rsidRDefault="00A60C22" w:rsidP="00A60C22">
      <w:pPr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2853"/>
        <w:gridCol w:w="3947"/>
        <w:gridCol w:w="2835"/>
      </w:tblGrid>
      <w:tr w:rsidR="00A60C22" w:rsidRPr="00252A53" w:rsidTr="00AF1760">
        <w:trPr>
          <w:trHeight w:val="937"/>
        </w:trPr>
        <w:tc>
          <w:tcPr>
            <w:tcW w:w="571" w:type="dxa"/>
          </w:tcPr>
          <w:p w:rsidR="00A60C22" w:rsidRPr="00192CE1" w:rsidRDefault="00A60C22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  <w:p w:rsidR="00A60C22" w:rsidRPr="00192CE1" w:rsidRDefault="00A60C22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853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Наименование</w:t>
            </w:r>
          </w:p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категорий плетельщиков</w:t>
            </w:r>
          </w:p>
        </w:tc>
        <w:tc>
          <w:tcPr>
            <w:tcW w:w="3947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Налог (платеж), по которому представлена льгота</w:t>
            </w:r>
          </w:p>
        </w:tc>
        <w:tc>
          <w:tcPr>
            <w:tcW w:w="2835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Размер</w:t>
            </w:r>
          </w:p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предоставленной льготы</w:t>
            </w:r>
          </w:p>
        </w:tc>
      </w:tr>
      <w:tr w:rsidR="00A60C22" w:rsidRPr="00252A53" w:rsidTr="00AF1760">
        <w:trPr>
          <w:trHeight w:val="1271"/>
        </w:trPr>
        <w:tc>
          <w:tcPr>
            <w:tcW w:w="571" w:type="dxa"/>
          </w:tcPr>
          <w:p w:rsidR="00A60C22" w:rsidRPr="00192CE1" w:rsidRDefault="00A60C22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53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Учреждения (предприятия) средств массовой информации</w:t>
            </w:r>
          </w:p>
        </w:tc>
        <w:tc>
          <w:tcPr>
            <w:tcW w:w="3947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835" w:type="dxa"/>
          </w:tcPr>
          <w:p w:rsidR="00A60C22" w:rsidRPr="00192CE1" w:rsidRDefault="00A60C22" w:rsidP="00AF1760">
            <w:pPr>
              <w:ind w:right="-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</w:p>
        </w:tc>
      </w:tr>
      <w:tr w:rsidR="00A60C22" w:rsidRPr="00252A53" w:rsidTr="00AF1760">
        <w:trPr>
          <w:trHeight w:val="937"/>
        </w:trPr>
        <w:tc>
          <w:tcPr>
            <w:tcW w:w="571" w:type="dxa"/>
          </w:tcPr>
          <w:p w:rsidR="00A60C22" w:rsidRPr="00192CE1" w:rsidRDefault="00A60C22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53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Общественные и политические организации</w:t>
            </w:r>
          </w:p>
        </w:tc>
        <w:tc>
          <w:tcPr>
            <w:tcW w:w="3947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835" w:type="dxa"/>
          </w:tcPr>
          <w:p w:rsidR="00A60C22" w:rsidRPr="00192CE1" w:rsidRDefault="00A60C22" w:rsidP="00AF1760">
            <w:pPr>
              <w:ind w:right="-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</w:p>
        </w:tc>
      </w:tr>
      <w:tr w:rsidR="00A60C22" w:rsidRPr="00252A53" w:rsidTr="00AF1760">
        <w:trPr>
          <w:trHeight w:val="635"/>
        </w:trPr>
        <w:tc>
          <w:tcPr>
            <w:tcW w:w="571" w:type="dxa"/>
          </w:tcPr>
          <w:p w:rsidR="00A60C22" w:rsidRPr="00192CE1" w:rsidRDefault="00A60C22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853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Общественные приемные граждан</w:t>
            </w:r>
          </w:p>
        </w:tc>
        <w:tc>
          <w:tcPr>
            <w:tcW w:w="3947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835" w:type="dxa"/>
          </w:tcPr>
          <w:p w:rsidR="00A60C22" w:rsidRPr="00192CE1" w:rsidRDefault="00A60C22" w:rsidP="00AF1760">
            <w:pPr>
              <w:ind w:right="-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</w:p>
        </w:tc>
      </w:tr>
      <w:tr w:rsidR="00A60C22" w:rsidRPr="00252A53" w:rsidTr="00AF1760">
        <w:trPr>
          <w:trHeight w:val="635"/>
        </w:trPr>
        <w:tc>
          <w:tcPr>
            <w:tcW w:w="571" w:type="dxa"/>
          </w:tcPr>
          <w:p w:rsidR="00A60C22" w:rsidRPr="00192CE1" w:rsidRDefault="00A60C22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53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Предприятия независимо от форм собственности, занимающиеся организацией индивидуального пошива одежды</w:t>
            </w:r>
          </w:p>
        </w:tc>
        <w:tc>
          <w:tcPr>
            <w:tcW w:w="3947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835" w:type="dxa"/>
          </w:tcPr>
          <w:p w:rsidR="00A60C22" w:rsidRPr="00192CE1" w:rsidRDefault="00A60C22" w:rsidP="00AF1760">
            <w:pPr>
              <w:ind w:right="-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50%</w:t>
            </w:r>
          </w:p>
        </w:tc>
      </w:tr>
      <w:tr w:rsidR="00A60C22" w:rsidRPr="00252A53" w:rsidTr="00AF1760">
        <w:trPr>
          <w:trHeight w:val="620"/>
        </w:trPr>
        <w:tc>
          <w:tcPr>
            <w:tcW w:w="571" w:type="dxa"/>
          </w:tcPr>
          <w:p w:rsidR="00A60C22" w:rsidRPr="00192CE1" w:rsidRDefault="00A60C22" w:rsidP="008C5C1D">
            <w:pPr>
              <w:ind w:right="-1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53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Предприятия аптечной сети, осуществляющие снабжение лекарственными средствами отдельных категорий граждан, имеющих право на предоставление набора социальных услуг в соответствии с федеральными законами, и изготовление лекарств по индивидуальным прописям врачей</w:t>
            </w:r>
          </w:p>
        </w:tc>
        <w:tc>
          <w:tcPr>
            <w:tcW w:w="3947" w:type="dxa"/>
          </w:tcPr>
          <w:p w:rsidR="00A60C22" w:rsidRPr="00192CE1" w:rsidRDefault="00A60C22" w:rsidP="008C5C1D">
            <w:pPr>
              <w:ind w:right="-1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Арендная плата за нежилое помещение</w:t>
            </w:r>
          </w:p>
        </w:tc>
        <w:tc>
          <w:tcPr>
            <w:tcW w:w="2835" w:type="dxa"/>
          </w:tcPr>
          <w:p w:rsidR="00A60C22" w:rsidRPr="00192CE1" w:rsidRDefault="00A60C22" w:rsidP="00AF1760">
            <w:pPr>
              <w:ind w:right="-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92CE1">
              <w:rPr>
                <w:rFonts w:ascii="Times New Roman" w:hAnsi="Times New Roman"/>
                <w:bCs/>
                <w:sz w:val="26"/>
                <w:szCs w:val="26"/>
              </w:rPr>
              <w:t>100 %</w:t>
            </w:r>
          </w:p>
        </w:tc>
      </w:tr>
    </w:tbl>
    <w:p w:rsidR="005A004C" w:rsidRDefault="005A004C" w:rsidP="005A004C">
      <w:pPr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Однако, утверждение приведенного перечня предоставленных льгот </w:t>
      </w:r>
      <w:r w:rsidR="00981D0A">
        <w:rPr>
          <w:rFonts w:ascii="Times New Roman" w:eastAsia="Times New Roman" w:hAnsi="Times New Roman"/>
          <w:sz w:val="26"/>
          <w:szCs w:val="26"/>
          <w:lang w:eastAsia="ar-SA"/>
        </w:rPr>
        <w:t xml:space="preserve">(кроме строки 3)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противоречит требованиям антимонопольного законодательства. </w:t>
      </w:r>
    </w:p>
    <w:p w:rsidR="00A60C22" w:rsidRDefault="00A60C22" w:rsidP="00A60C22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Предоставление отдельным хозяйствующим субъектам льгот по платежам в</w:t>
      </w:r>
      <w:r w:rsidR="005A004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бюджет </w:t>
      </w:r>
      <w:r w:rsidR="005A004C">
        <w:rPr>
          <w:rFonts w:ascii="Times New Roman" w:eastAsia="Times New Roman" w:hAnsi="Times New Roman"/>
          <w:sz w:val="26"/>
          <w:szCs w:val="26"/>
          <w:lang w:eastAsia="ar-SA"/>
        </w:rPr>
        <w:t xml:space="preserve">(снижение арендной платы за нежилое помещение)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без проведения торгов ведет к </w:t>
      </w:r>
      <w:r>
        <w:rPr>
          <w:rFonts w:ascii="Times New Roman" w:hAnsi="Times New Roman"/>
          <w:sz w:val="26"/>
          <w:szCs w:val="26"/>
        </w:rPr>
        <w:t>предоставлению незаконного преимущества, которое обеспечивает им более выгодные условия деятельности на соответствующем товарном рынке  перед остальными участниками товарного рынка</w:t>
      </w:r>
      <w:r>
        <w:rPr>
          <w:rFonts w:ascii="Times New Roman" w:eastAsia="DejaVu Sans" w:hAnsi="Times New Roman" w:cs="DejaVu Sans"/>
          <w:sz w:val="26"/>
          <w:szCs w:val="26"/>
        </w:rPr>
        <w:t xml:space="preserve"> (потенциальными участниками).</w:t>
      </w:r>
    </w:p>
    <w:p w:rsidR="00A60C22" w:rsidRDefault="00A60C22" w:rsidP="00A60C22">
      <w:pPr>
        <w:ind w:right="-1" w:firstLine="708"/>
        <w:jc w:val="both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Согласно части 20 статьи 4 Закона о защите конкуренции установлено, что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предоставление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федеральными органами исполнительной власти,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органами местного самоуправлениями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иными осуществляющими функции указанных органов органами или организациями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отдельным хозяйствующим субъектам преимущества, которое обеспечивает им более выгодные условия деятельности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, путем передачи государственного или муниципального имущества, иных объектов гражданских прав либо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путем предоставления имущественных льгот</w:t>
      </w:r>
      <w:r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, является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государственной  или 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муниципальн</w:t>
      </w:r>
      <w:r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ой</w:t>
      </w:r>
      <w:r w:rsidRPr="00BE648E"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 xml:space="preserve"> преференци</w:t>
      </w:r>
      <w:r>
        <w:rPr>
          <w:rFonts w:ascii="Times New Roman" w:eastAsia="Times New Roman" w:hAnsi="Times New Roman"/>
          <w:sz w:val="26"/>
          <w:szCs w:val="26"/>
          <w:u w:val="single"/>
          <w:lang w:eastAsia="ar-SA"/>
        </w:rPr>
        <w:t>ей.</w:t>
      </w:r>
      <w:proofErr w:type="gramEnd"/>
    </w:p>
    <w:p w:rsidR="00A60C22" w:rsidRDefault="00A60C22" w:rsidP="00A60C22">
      <w:pPr>
        <w:ind w:right="-1"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Так, п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>редоставлени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е 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>отдельн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ым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 xml:space="preserve"> хозяйствующ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>м субъект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BE648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льгот по платежам в бюджет является муниципальной преференцией, </w:t>
      </w:r>
      <w:r w:rsidRPr="0066192C">
        <w:rPr>
          <w:rFonts w:ascii="Times New Roman" w:hAnsi="Times New Roman"/>
          <w:bCs/>
          <w:sz w:val="26"/>
          <w:szCs w:val="26"/>
        </w:rPr>
        <w:t>порядок предоставления котор</w:t>
      </w:r>
      <w:r>
        <w:rPr>
          <w:rFonts w:ascii="Times New Roman" w:hAnsi="Times New Roman"/>
          <w:bCs/>
          <w:sz w:val="26"/>
          <w:szCs w:val="26"/>
        </w:rPr>
        <w:t>ой</w:t>
      </w:r>
      <w:r w:rsidRPr="0066192C">
        <w:rPr>
          <w:rFonts w:ascii="Times New Roman" w:hAnsi="Times New Roman"/>
          <w:bCs/>
          <w:sz w:val="26"/>
          <w:szCs w:val="26"/>
        </w:rPr>
        <w:t xml:space="preserve"> установлен главой </w:t>
      </w:r>
      <w:r w:rsidRPr="0066192C">
        <w:rPr>
          <w:rFonts w:ascii="Times New Roman" w:hAnsi="Times New Roman"/>
          <w:bCs/>
          <w:sz w:val="26"/>
          <w:szCs w:val="26"/>
          <w:lang w:val="en-US"/>
        </w:rPr>
        <w:t>V</w:t>
      </w:r>
      <w:r w:rsidRPr="0066192C">
        <w:rPr>
          <w:rFonts w:ascii="Times New Roman" w:hAnsi="Times New Roman"/>
          <w:bCs/>
          <w:sz w:val="26"/>
          <w:szCs w:val="26"/>
        </w:rPr>
        <w:t xml:space="preserve"> (статьи 19-21</w:t>
      </w:r>
      <w:r>
        <w:rPr>
          <w:rFonts w:ascii="Times New Roman" w:hAnsi="Times New Roman"/>
          <w:bCs/>
          <w:sz w:val="26"/>
          <w:szCs w:val="26"/>
        </w:rPr>
        <w:t>)</w:t>
      </w:r>
      <w:r w:rsidRPr="0066192C">
        <w:rPr>
          <w:rFonts w:ascii="Times New Roman" w:hAnsi="Times New Roman"/>
          <w:bCs/>
          <w:sz w:val="26"/>
          <w:szCs w:val="26"/>
        </w:rPr>
        <w:t xml:space="preserve"> Закона о защите конкуренции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60C22" w:rsidRDefault="00A60C22" w:rsidP="00A60C22">
      <w:pPr>
        <w:pStyle w:val="21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BE648E">
        <w:rPr>
          <w:rFonts w:ascii="Times New Roman" w:hAnsi="Times New Roman"/>
          <w:bCs/>
          <w:sz w:val="26"/>
          <w:szCs w:val="26"/>
        </w:rPr>
        <w:t>Статьёй 19 Закона о защите конкуренции установлено, что г</w:t>
      </w:r>
      <w:r w:rsidRPr="00BE648E">
        <w:rPr>
          <w:rFonts w:ascii="Times New Roman" w:hAnsi="Times New Roman"/>
          <w:sz w:val="26"/>
          <w:szCs w:val="26"/>
        </w:rPr>
        <w:t xml:space="preserve">осударственная или муниципальная преференция предоставляется </w:t>
      </w:r>
      <w:r w:rsidRPr="00BE648E">
        <w:rPr>
          <w:rFonts w:ascii="Times New Roman" w:hAnsi="Times New Roman"/>
          <w:sz w:val="26"/>
          <w:szCs w:val="26"/>
          <w:u w:val="single"/>
        </w:rPr>
        <w:t>исключительно в целях, указанных в части 1 статьи 19 Закона о защите конкуренции</w:t>
      </w:r>
      <w:r>
        <w:rPr>
          <w:rFonts w:ascii="Times New Roman" w:hAnsi="Times New Roman"/>
          <w:sz w:val="26"/>
          <w:szCs w:val="26"/>
        </w:rPr>
        <w:t>, а именно:</w:t>
      </w:r>
    </w:p>
    <w:p w:rsidR="00A60C22" w:rsidRPr="0067420D" w:rsidRDefault="00A60C22" w:rsidP="00A60C22">
      <w:pPr>
        <w:ind w:right="-1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1" w:name="sub_190101"/>
      <w:r w:rsidRPr="0067420D">
        <w:rPr>
          <w:rFonts w:ascii="Times New Roman" w:eastAsiaTheme="minorHAnsi" w:hAnsi="Times New Roman"/>
          <w:kern w:val="0"/>
          <w:sz w:val="26"/>
          <w:szCs w:val="26"/>
        </w:rPr>
        <w:t xml:space="preserve">1) обеспечения жизнедеятельности населения в </w:t>
      </w:r>
      <w:hyperlink r:id="rId5" w:history="1">
        <w:r w:rsidRPr="0067420D">
          <w:rPr>
            <w:rFonts w:ascii="Times New Roman" w:eastAsiaTheme="minorHAnsi" w:hAnsi="Times New Roman"/>
            <w:kern w:val="0"/>
            <w:sz w:val="26"/>
            <w:szCs w:val="26"/>
          </w:rPr>
          <w:t>районах</w:t>
        </w:r>
      </w:hyperlink>
      <w:r w:rsidRPr="0067420D">
        <w:rPr>
          <w:rFonts w:ascii="Times New Roman" w:eastAsiaTheme="minorHAnsi" w:hAnsi="Times New Roman"/>
          <w:kern w:val="0"/>
          <w:sz w:val="26"/>
          <w:szCs w:val="26"/>
        </w:rPr>
        <w:t xml:space="preserve"> Крайнего Севера и приравненных к ним местностях;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2" w:name="sub_190102"/>
      <w:bookmarkEnd w:id="1"/>
      <w:r w:rsidRPr="0067420D">
        <w:rPr>
          <w:rFonts w:ascii="Times New Roman" w:eastAsiaTheme="minorHAnsi" w:hAnsi="Times New Roman"/>
          <w:kern w:val="0"/>
          <w:sz w:val="26"/>
          <w:szCs w:val="26"/>
        </w:rPr>
        <w:t>2) развития образования и науки;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3" w:name="sub_190103"/>
      <w:bookmarkEnd w:id="2"/>
      <w:r w:rsidRPr="0067420D">
        <w:rPr>
          <w:rFonts w:ascii="Times New Roman" w:eastAsiaTheme="minorHAnsi" w:hAnsi="Times New Roman"/>
          <w:kern w:val="0"/>
          <w:sz w:val="26"/>
          <w:szCs w:val="26"/>
        </w:rPr>
        <w:t>3) проведения научных исследований;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4" w:name="sub_190104"/>
      <w:bookmarkEnd w:id="3"/>
      <w:r w:rsidRPr="0067420D">
        <w:rPr>
          <w:rFonts w:ascii="Times New Roman" w:eastAsiaTheme="minorHAnsi" w:hAnsi="Times New Roman"/>
          <w:kern w:val="0"/>
          <w:sz w:val="26"/>
          <w:szCs w:val="26"/>
        </w:rPr>
        <w:lastRenderedPageBreak/>
        <w:t>4) защиты окружающей среды;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5" w:name="sub_190105"/>
      <w:bookmarkEnd w:id="4"/>
      <w:r w:rsidRPr="0067420D">
        <w:rPr>
          <w:rFonts w:ascii="Times New Roman" w:eastAsiaTheme="minorHAnsi" w:hAnsi="Times New Roman"/>
          <w:kern w:val="0"/>
          <w:sz w:val="26"/>
          <w:szCs w:val="26"/>
        </w:rPr>
        <w:t>5)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6" w:name="sub_190106"/>
      <w:bookmarkEnd w:id="5"/>
      <w:r w:rsidRPr="0067420D">
        <w:rPr>
          <w:rFonts w:ascii="Times New Roman" w:eastAsiaTheme="minorHAnsi" w:hAnsi="Times New Roman"/>
          <w:kern w:val="0"/>
          <w:sz w:val="26"/>
          <w:szCs w:val="26"/>
        </w:rPr>
        <w:t>6) развития культуры, искусства и сохранения культурных ценностей;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7" w:name="sub_190107"/>
      <w:bookmarkEnd w:id="6"/>
      <w:r w:rsidRPr="0067420D">
        <w:rPr>
          <w:rFonts w:ascii="Times New Roman" w:eastAsiaTheme="minorHAnsi" w:hAnsi="Times New Roman"/>
          <w:kern w:val="0"/>
          <w:sz w:val="26"/>
          <w:szCs w:val="26"/>
        </w:rPr>
        <w:t>7) развития физической культуры и спорта;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8" w:name="sub_190108"/>
      <w:bookmarkEnd w:id="7"/>
      <w:r w:rsidRPr="0067420D">
        <w:rPr>
          <w:rFonts w:ascii="Times New Roman" w:eastAsiaTheme="minorHAnsi" w:hAnsi="Times New Roman"/>
          <w:kern w:val="0"/>
          <w:sz w:val="26"/>
          <w:szCs w:val="26"/>
        </w:rPr>
        <w:t>8) обеспечения обороноспособности страны и безопасности государства;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9" w:name="sub_190109"/>
      <w:bookmarkEnd w:id="8"/>
      <w:r w:rsidRPr="0067420D">
        <w:rPr>
          <w:rFonts w:ascii="Times New Roman" w:eastAsiaTheme="minorHAnsi" w:hAnsi="Times New Roman"/>
          <w:kern w:val="0"/>
          <w:sz w:val="26"/>
          <w:szCs w:val="26"/>
        </w:rPr>
        <w:t>9) производства сельскохозяйственной продукции;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10" w:name="sub_190110"/>
      <w:bookmarkEnd w:id="9"/>
      <w:r w:rsidRPr="0067420D">
        <w:rPr>
          <w:rFonts w:ascii="Times New Roman" w:eastAsiaTheme="minorHAnsi" w:hAnsi="Times New Roman"/>
          <w:kern w:val="0"/>
          <w:sz w:val="26"/>
          <w:szCs w:val="26"/>
        </w:rPr>
        <w:t>10) социальной защиты населения;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11" w:name="sub_190111"/>
      <w:bookmarkEnd w:id="10"/>
      <w:r w:rsidRPr="0067420D">
        <w:rPr>
          <w:rFonts w:ascii="Times New Roman" w:eastAsiaTheme="minorHAnsi" w:hAnsi="Times New Roman"/>
          <w:kern w:val="0"/>
          <w:sz w:val="26"/>
          <w:szCs w:val="26"/>
        </w:rPr>
        <w:t>11) охраны труда;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bookmarkStart w:id="12" w:name="sub_190112"/>
      <w:bookmarkEnd w:id="11"/>
      <w:r w:rsidRPr="0067420D">
        <w:rPr>
          <w:rFonts w:ascii="Times New Roman" w:eastAsiaTheme="minorHAnsi" w:hAnsi="Times New Roman"/>
          <w:kern w:val="0"/>
          <w:sz w:val="26"/>
          <w:szCs w:val="26"/>
        </w:rPr>
        <w:t>12) охраны здоровья граждан;</w:t>
      </w:r>
    </w:p>
    <w:bookmarkEnd w:id="12"/>
    <w:p w:rsidR="00A60C22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67420D">
        <w:rPr>
          <w:rFonts w:ascii="Times New Roman" w:eastAsiaTheme="minorHAnsi" w:hAnsi="Times New Roman"/>
          <w:kern w:val="0"/>
          <w:sz w:val="26"/>
          <w:szCs w:val="26"/>
        </w:rPr>
        <w:t>13) поддержки субъектов малого</w:t>
      </w:r>
      <w:r>
        <w:rPr>
          <w:rFonts w:ascii="Times New Roman" w:eastAsiaTheme="minorHAnsi" w:hAnsi="Times New Roman"/>
          <w:kern w:val="0"/>
          <w:sz w:val="26"/>
          <w:szCs w:val="26"/>
        </w:rPr>
        <w:t xml:space="preserve"> и среднего предпринимательства;</w:t>
      </w:r>
    </w:p>
    <w:p w:rsidR="00A60C22" w:rsidRPr="0067420D" w:rsidRDefault="00A60C22" w:rsidP="00A60C22">
      <w:pPr>
        <w:widowControl/>
        <w:suppressAutoHyphens w:val="0"/>
        <w:autoSpaceDE w:val="0"/>
        <w:autoSpaceDN w:val="0"/>
        <w:adjustRightInd w:val="0"/>
        <w:ind w:right="-1" w:firstLine="708"/>
        <w:jc w:val="both"/>
        <w:rPr>
          <w:rFonts w:ascii="Times New Roman" w:eastAsiaTheme="minorHAnsi" w:hAnsi="Times New Roman"/>
          <w:kern w:val="0"/>
          <w:sz w:val="26"/>
          <w:szCs w:val="26"/>
        </w:rPr>
      </w:pPr>
      <w:r w:rsidRPr="002736C8">
        <w:rPr>
          <w:rFonts w:ascii="Times New Roman" w:eastAsiaTheme="minorHAnsi" w:hAnsi="Times New Roman"/>
          <w:kern w:val="0"/>
          <w:sz w:val="26"/>
          <w:szCs w:val="26"/>
        </w:rPr>
        <w:t>14)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 целях.</w:t>
      </w:r>
    </w:p>
    <w:p w:rsidR="00A60C22" w:rsidRDefault="00A60C22" w:rsidP="00A60C22">
      <w:pPr>
        <w:ind w:right="-1" w:firstLine="708"/>
        <w:jc w:val="both"/>
        <w:rPr>
          <w:rFonts w:ascii="Times New Roman" w:eastAsia="DejaVu Sans" w:hAnsi="Times New Roman"/>
          <w:sz w:val="26"/>
          <w:szCs w:val="26"/>
        </w:rPr>
      </w:pPr>
      <w:r w:rsidRPr="00BE648E">
        <w:rPr>
          <w:rFonts w:ascii="Times New Roman" w:hAnsi="Times New Roman"/>
          <w:sz w:val="26"/>
          <w:szCs w:val="26"/>
        </w:rPr>
        <w:t>Ч</w:t>
      </w:r>
      <w:r w:rsidRPr="00BE648E">
        <w:rPr>
          <w:rFonts w:ascii="Times New Roman" w:eastAsia="DejaVu Sans" w:hAnsi="Times New Roman"/>
          <w:sz w:val="26"/>
          <w:szCs w:val="26"/>
        </w:rPr>
        <w:t>астью 3 статьи 19 Закона о защите конкуренции установлено, что государственная или муниципальная преференция в целях, предусмотренных частью 1 указанной статьи, предоставляется с предварительного согласия в письменной</w:t>
      </w:r>
      <w:r>
        <w:rPr>
          <w:rFonts w:ascii="Times New Roman" w:eastAsia="DejaVu Sans" w:hAnsi="Times New Roman"/>
          <w:sz w:val="26"/>
          <w:szCs w:val="26"/>
        </w:rPr>
        <w:t xml:space="preserve"> форме антимонопольного органа.</w:t>
      </w:r>
    </w:p>
    <w:p w:rsidR="00A60C22" w:rsidRDefault="00A60C22" w:rsidP="00A60C22">
      <w:pPr>
        <w:ind w:left="-15" w:right="-1" w:firstLine="723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Также указанной нормой установлены случаи, когда предварительное согласование с антимонопольным органом не требуется: </w:t>
      </w:r>
      <w:r w:rsidRPr="002F6A61">
        <w:rPr>
          <w:rFonts w:ascii="Times New Roman" w:hAnsi="Times New Roman"/>
          <w:sz w:val="26"/>
          <w:szCs w:val="26"/>
          <w:u w:val="single"/>
        </w:rPr>
        <w:t>если государственная или муниципальная преференция предоставляется на основании</w:t>
      </w:r>
      <w:r w:rsidRPr="00BE648E">
        <w:rPr>
          <w:rFonts w:ascii="Times New Roman" w:hAnsi="Times New Roman"/>
          <w:sz w:val="26"/>
          <w:szCs w:val="26"/>
        </w:rPr>
        <w:t xml:space="preserve"> федерального закона, законов субъектов Российской Федерации о бюджете, </w:t>
      </w:r>
      <w:r w:rsidRPr="00BE648E">
        <w:rPr>
          <w:rFonts w:ascii="Times New Roman" w:hAnsi="Times New Roman"/>
          <w:sz w:val="26"/>
          <w:szCs w:val="26"/>
          <w:u w:val="single"/>
        </w:rPr>
        <w:t>нормативных правовых актов органов местного самоуправления о бюджете, содержащих либо устанавливающих порядок определения размера государственной или муниципальной преференции и ее конкретного получателя</w:t>
      </w:r>
      <w:r>
        <w:rPr>
          <w:rFonts w:ascii="Times New Roman" w:hAnsi="Times New Roman"/>
          <w:sz w:val="26"/>
          <w:szCs w:val="26"/>
          <w:u w:val="single"/>
        </w:rPr>
        <w:t>.</w:t>
      </w:r>
      <w:proofErr w:type="gramEnd"/>
    </w:p>
    <w:p w:rsidR="00A60C22" w:rsidRPr="00D4296A" w:rsidRDefault="00A60C22" w:rsidP="00A60C22">
      <w:pPr>
        <w:ind w:left="-15" w:right="-1" w:firstLine="723"/>
        <w:jc w:val="both"/>
        <w:rPr>
          <w:rFonts w:ascii="Times New Roman" w:hAnsi="Times New Roman"/>
          <w:sz w:val="26"/>
          <w:szCs w:val="26"/>
        </w:rPr>
      </w:pPr>
      <w:r w:rsidRPr="00D4296A">
        <w:rPr>
          <w:rFonts w:ascii="Times New Roman" w:hAnsi="Times New Roman"/>
          <w:sz w:val="26"/>
          <w:szCs w:val="26"/>
        </w:rPr>
        <w:t xml:space="preserve">В иных случаях </w:t>
      </w:r>
      <w:r>
        <w:rPr>
          <w:rFonts w:ascii="Times New Roman" w:hAnsi="Times New Roman"/>
          <w:sz w:val="26"/>
          <w:szCs w:val="26"/>
        </w:rPr>
        <w:t xml:space="preserve">требуется предварительное согласование с антимонопольным органом. </w:t>
      </w:r>
    </w:p>
    <w:p w:rsidR="00A60C22" w:rsidRDefault="00A60C22" w:rsidP="00A60C22">
      <w:pPr>
        <w:ind w:right="-1" w:firstLine="708"/>
        <w:jc w:val="both"/>
        <w:rPr>
          <w:rFonts w:ascii="Times New Roman" w:eastAsia="DejaVu Sans" w:hAnsi="Times New Roman" w:cs="DejaVu Sans"/>
          <w:sz w:val="26"/>
          <w:szCs w:val="26"/>
        </w:rPr>
      </w:pPr>
      <w:r>
        <w:rPr>
          <w:rFonts w:ascii="Times New Roman" w:eastAsia="DejaVu Sans" w:hAnsi="Times New Roman" w:cs="DejaVu Sans"/>
          <w:sz w:val="26"/>
          <w:szCs w:val="26"/>
        </w:rPr>
        <w:t>Порядок предоставления муниципальной преференции установлен статьей 20 Закона о защите конкуренции. Органы местного самоуправления, имеющие намерение предоставить муниципальную преференцию, направляют в антимонопольный орган заявление о даче согласия на предоставление такой преференции (статья 20).</w:t>
      </w:r>
    </w:p>
    <w:p w:rsidR="00A60C22" w:rsidRPr="00A32A0E" w:rsidRDefault="00A60C22" w:rsidP="00A60C22">
      <w:pPr>
        <w:ind w:left="-15" w:right="-1" w:firstLine="723"/>
        <w:jc w:val="both"/>
        <w:rPr>
          <w:rFonts w:ascii="Times New Roman" w:hAnsi="Times New Roman"/>
          <w:sz w:val="26"/>
          <w:szCs w:val="26"/>
        </w:rPr>
      </w:pPr>
      <w:r w:rsidRPr="00AB7AD9">
        <w:rPr>
          <w:rFonts w:ascii="Times New Roman" w:hAnsi="Times New Roman"/>
          <w:sz w:val="26"/>
          <w:szCs w:val="26"/>
        </w:rPr>
        <w:t>Однако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требования стат</w:t>
      </w:r>
      <w:r w:rsidR="005A004C">
        <w:rPr>
          <w:rFonts w:ascii="Times New Roman" w:hAnsi="Times New Roman"/>
          <w:sz w:val="26"/>
          <w:szCs w:val="26"/>
        </w:rPr>
        <w:t>ьи</w:t>
      </w:r>
      <w:r>
        <w:rPr>
          <w:rFonts w:ascii="Times New Roman" w:hAnsi="Times New Roman"/>
          <w:sz w:val="26"/>
          <w:szCs w:val="26"/>
        </w:rPr>
        <w:t xml:space="preserve"> 19</w:t>
      </w:r>
      <w:r w:rsidR="005A00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о защите конкуренции Мичуринским городским Советом депутатов Тамбовской области при утверждении бюджета города </w:t>
      </w:r>
      <w:r w:rsidRPr="00252A53">
        <w:rPr>
          <w:rFonts w:ascii="Times New Roman" w:hAnsi="Times New Roman"/>
          <w:bCs/>
          <w:sz w:val="26"/>
          <w:szCs w:val="26"/>
        </w:rPr>
        <w:t>Мичуринска на 201</w:t>
      </w:r>
      <w:r>
        <w:rPr>
          <w:rFonts w:ascii="Times New Roman" w:hAnsi="Times New Roman"/>
          <w:bCs/>
          <w:sz w:val="26"/>
          <w:szCs w:val="26"/>
        </w:rPr>
        <w:t>1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 и на пл</w:t>
      </w:r>
      <w:r>
        <w:rPr>
          <w:rFonts w:ascii="Times New Roman" w:hAnsi="Times New Roman"/>
          <w:bCs/>
          <w:sz w:val="26"/>
          <w:szCs w:val="26"/>
        </w:rPr>
        <w:t xml:space="preserve">ановый период 2012 и 2013 годов в части Приложения 8 </w:t>
      </w:r>
      <w:r>
        <w:rPr>
          <w:rFonts w:ascii="Times New Roman" w:hAnsi="Times New Roman"/>
          <w:sz w:val="26"/>
          <w:szCs w:val="26"/>
        </w:rPr>
        <w:t xml:space="preserve">не соблюдены, что является нарушением </w:t>
      </w:r>
      <w:r w:rsidRPr="00A32A0E">
        <w:rPr>
          <w:rFonts w:ascii="Times New Roman" w:hAnsi="Times New Roman"/>
          <w:sz w:val="26"/>
          <w:szCs w:val="26"/>
        </w:rPr>
        <w:t>ан</w:t>
      </w:r>
      <w:r>
        <w:rPr>
          <w:rFonts w:ascii="Times New Roman" w:hAnsi="Times New Roman"/>
          <w:sz w:val="26"/>
          <w:szCs w:val="26"/>
        </w:rPr>
        <w:t xml:space="preserve">тимонопольного законодательства. </w:t>
      </w:r>
    </w:p>
    <w:p w:rsidR="00A60C22" w:rsidRDefault="00A60C22" w:rsidP="00A60C22">
      <w:pPr>
        <w:ind w:left="-15"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Согласно Приложению 8 к бюджету г. Мичуринска </w:t>
      </w:r>
      <w:r w:rsidRPr="00252A53">
        <w:rPr>
          <w:rFonts w:ascii="Times New Roman" w:hAnsi="Times New Roman"/>
          <w:bCs/>
          <w:sz w:val="26"/>
          <w:szCs w:val="26"/>
        </w:rPr>
        <w:t>на 201</w:t>
      </w:r>
      <w:r>
        <w:rPr>
          <w:rFonts w:ascii="Times New Roman" w:hAnsi="Times New Roman"/>
          <w:bCs/>
          <w:sz w:val="26"/>
          <w:szCs w:val="26"/>
        </w:rPr>
        <w:t>1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 и на пл</w:t>
      </w:r>
      <w:r>
        <w:rPr>
          <w:rFonts w:ascii="Times New Roman" w:hAnsi="Times New Roman"/>
          <w:bCs/>
          <w:sz w:val="26"/>
          <w:szCs w:val="26"/>
        </w:rPr>
        <w:t>ановый период 2012 и 2013 годов предоставлены преференции в виде освобождения от арендной платы за нежилое помещение учреждений (предприятий) средств массовой информации (пункт 1 приложения 8), общественных и политических организаций (пункт 2 приложения 8), п</w:t>
      </w:r>
      <w:r w:rsidRPr="00192CE1">
        <w:rPr>
          <w:rFonts w:ascii="Times New Roman" w:hAnsi="Times New Roman"/>
          <w:bCs/>
          <w:sz w:val="26"/>
          <w:szCs w:val="26"/>
        </w:rPr>
        <w:t>редприяти</w:t>
      </w:r>
      <w:r>
        <w:rPr>
          <w:rFonts w:ascii="Times New Roman" w:hAnsi="Times New Roman"/>
          <w:bCs/>
          <w:sz w:val="26"/>
          <w:szCs w:val="26"/>
        </w:rPr>
        <w:t>й</w:t>
      </w:r>
      <w:r w:rsidRPr="00192CE1">
        <w:rPr>
          <w:rFonts w:ascii="Times New Roman" w:hAnsi="Times New Roman"/>
          <w:bCs/>
          <w:sz w:val="26"/>
          <w:szCs w:val="26"/>
        </w:rPr>
        <w:t xml:space="preserve"> аптечной сети, осуществляющи</w:t>
      </w:r>
      <w:r>
        <w:rPr>
          <w:rFonts w:ascii="Times New Roman" w:hAnsi="Times New Roman"/>
          <w:bCs/>
          <w:sz w:val="26"/>
          <w:szCs w:val="26"/>
        </w:rPr>
        <w:t>х</w:t>
      </w:r>
      <w:r w:rsidRPr="00192CE1">
        <w:rPr>
          <w:rFonts w:ascii="Times New Roman" w:hAnsi="Times New Roman"/>
          <w:bCs/>
          <w:sz w:val="26"/>
          <w:szCs w:val="26"/>
        </w:rPr>
        <w:t xml:space="preserve"> снабжение лекарственными средствами отдельных категорий граждан, имеющих право на предоставление</w:t>
      </w:r>
      <w:proofErr w:type="gramEnd"/>
      <w:r w:rsidRPr="00192CE1">
        <w:rPr>
          <w:rFonts w:ascii="Times New Roman" w:hAnsi="Times New Roman"/>
          <w:bCs/>
          <w:sz w:val="26"/>
          <w:szCs w:val="26"/>
        </w:rPr>
        <w:t xml:space="preserve"> набора социальных услуг в соответствии с федеральными законами, и изготовление лекарств по индивидуальным прописям врачей</w:t>
      </w:r>
      <w:r>
        <w:rPr>
          <w:rFonts w:ascii="Times New Roman" w:hAnsi="Times New Roman"/>
          <w:bCs/>
          <w:sz w:val="26"/>
          <w:szCs w:val="26"/>
        </w:rPr>
        <w:t xml:space="preserve"> (пункт 5 приложения 8) и в виде снижения на 50% арендной платы за нежилое помещение предприятиям независимо от форм собственности, занимающимся организацией индивидуального пошива одежды (пункт 4 приложения 8).</w:t>
      </w:r>
    </w:p>
    <w:p w:rsidR="00A60C22" w:rsidRDefault="00A60C22" w:rsidP="00A60C22">
      <w:pPr>
        <w:ind w:left="-15" w:right="-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Цели предоставления муниципальной преференции в Приложении 8 не указаны, что может привести к нарушению</w:t>
      </w:r>
      <w:r w:rsidR="005A004C">
        <w:rPr>
          <w:rFonts w:ascii="Times New Roman" w:hAnsi="Times New Roman"/>
          <w:bCs/>
          <w:sz w:val="26"/>
          <w:szCs w:val="26"/>
        </w:rPr>
        <w:t xml:space="preserve"> части 1 </w:t>
      </w:r>
      <w:r>
        <w:rPr>
          <w:rFonts w:ascii="Times New Roman" w:hAnsi="Times New Roman"/>
          <w:bCs/>
          <w:sz w:val="26"/>
          <w:szCs w:val="26"/>
        </w:rPr>
        <w:t>статьи 19 Закона о защите конкуренции</w:t>
      </w:r>
      <w:r w:rsidR="005A004C">
        <w:rPr>
          <w:rFonts w:ascii="Times New Roman" w:hAnsi="Times New Roman"/>
          <w:bCs/>
          <w:sz w:val="26"/>
          <w:szCs w:val="26"/>
        </w:rPr>
        <w:t xml:space="preserve"> – несоответствие установленным целям</w:t>
      </w:r>
      <w:r>
        <w:rPr>
          <w:rFonts w:ascii="Times New Roman" w:hAnsi="Times New Roman"/>
          <w:bCs/>
          <w:sz w:val="26"/>
          <w:szCs w:val="26"/>
        </w:rPr>
        <w:t>,</w:t>
      </w:r>
      <w:r w:rsidR="005A004C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 в случаях предоставления муниципальной преференции, указанных в пунктах 1 и 4 Приложения 8 (учреждения (предприятия) средств </w:t>
      </w:r>
      <w:r>
        <w:rPr>
          <w:rFonts w:ascii="Times New Roman" w:hAnsi="Times New Roman"/>
          <w:bCs/>
          <w:sz w:val="26"/>
          <w:szCs w:val="26"/>
        </w:rPr>
        <w:lastRenderedPageBreak/>
        <w:t>массовой информации; предприятия независимо от форм собственности, занимающиеся организацией индивидуального пошива одежды)</w:t>
      </w:r>
      <w:r w:rsidR="00981D0A">
        <w:rPr>
          <w:rFonts w:ascii="Times New Roman" w:hAnsi="Times New Roman"/>
          <w:bCs/>
          <w:sz w:val="26"/>
          <w:szCs w:val="26"/>
        </w:rPr>
        <w:t>,</w:t>
      </w:r>
      <w:r>
        <w:rPr>
          <w:rFonts w:ascii="Times New Roman" w:hAnsi="Times New Roman"/>
          <w:bCs/>
          <w:sz w:val="26"/>
          <w:szCs w:val="26"/>
        </w:rPr>
        <w:t xml:space="preserve"> усматривается их явное несоответствие установленным целям.</w:t>
      </w:r>
    </w:p>
    <w:p w:rsidR="00A60C22" w:rsidRDefault="00A60C22" w:rsidP="00A60C22">
      <w:pPr>
        <w:ind w:left="-15" w:right="-1" w:firstLine="7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Кроме того, в Приложении 8 отсутствует порядок </w:t>
      </w:r>
      <w:r>
        <w:rPr>
          <w:rFonts w:ascii="Times New Roman" w:hAnsi="Times New Roman"/>
          <w:sz w:val="26"/>
          <w:szCs w:val="26"/>
        </w:rPr>
        <w:t xml:space="preserve">определения размера </w:t>
      </w:r>
      <w:r w:rsidRPr="00A13529">
        <w:rPr>
          <w:rFonts w:ascii="Times New Roman" w:hAnsi="Times New Roman"/>
          <w:sz w:val="26"/>
          <w:szCs w:val="26"/>
        </w:rPr>
        <w:t>муниципальной преференц</w:t>
      </w:r>
      <w:proofErr w:type="gramStart"/>
      <w:r w:rsidRPr="00A13529">
        <w:rPr>
          <w:rFonts w:ascii="Times New Roman" w:hAnsi="Times New Roman"/>
          <w:sz w:val="26"/>
          <w:szCs w:val="26"/>
        </w:rPr>
        <w:t>ии и ее</w:t>
      </w:r>
      <w:proofErr w:type="gramEnd"/>
      <w:r w:rsidRPr="00A13529">
        <w:rPr>
          <w:rFonts w:ascii="Times New Roman" w:hAnsi="Times New Roman"/>
          <w:sz w:val="26"/>
          <w:szCs w:val="26"/>
        </w:rPr>
        <w:t xml:space="preserve"> конкретного получателя</w:t>
      </w:r>
      <w:r>
        <w:rPr>
          <w:rFonts w:ascii="Times New Roman" w:hAnsi="Times New Roman"/>
          <w:sz w:val="26"/>
          <w:szCs w:val="26"/>
        </w:rPr>
        <w:t>, следовательно, указанный акт Мичуринского городского Совета депутатов Тамбовской области подлежал обязательному предварительному согласованию с антимонопольным органом исходя из требований части 3 статьи 19 Закона о защите конкуренции</w:t>
      </w:r>
      <w:r w:rsidRPr="00A13529">
        <w:rPr>
          <w:rFonts w:ascii="Times New Roman" w:hAnsi="Times New Roman"/>
          <w:sz w:val="26"/>
          <w:szCs w:val="26"/>
        </w:rPr>
        <w:t>.</w:t>
      </w:r>
    </w:p>
    <w:p w:rsidR="00A60C22" w:rsidRDefault="00A60C22" w:rsidP="00A60C22">
      <w:pPr>
        <w:ind w:left="-15" w:right="-1" w:firstLine="72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Мичуринский городской Совет депутатов Тамбовской области не обращался в Тамбовское УФАС России с предварительным согласованием.</w:t>
      </w:r>
    </w:p>
    <w:p w:rsidR="00A60C22" w:rsidRDefault="005A004C" w:rsidP="00A60C22">
      <w:pPr>
        <w:ind w:left="-15" w:right="-1" w:firstLine="723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Применение </w:t>
      </w:r>
      <w:r w:rsidR="00A60C22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 xml:space="preserve">я 8, при принятии которого нарушены антимонопольные требования к предоставлению преференции, </w:t>
      </w:r>
      <w:r w:rsidR="00A60C22">
        <w:rPr>
          <w:rFonts w:ascii="Times New Roman" w:hAnsi="Times New Roman"/>
          <w:sz w:val="26"/>
          <w:szCs w:val="26"/>
        </w:rPr>
        <w:t>приводит или может привести к недопущению, ограничению и устранению конкуренции</w:t>
      </w:r>
      <w:r>
        <w:rPr>
          <w:rFonts w:ascii="Times New Roman" w:hAnsi="Times New Roman"/>
          <w:sz w:val="26"/>
          <w:szCs w:val="26"/>
        </w:rPr>
        <w:t xml:space="preserve"> в городе Мичуринске. </w:t>
      </w:r>
      <w:r w:rsidR="00A60C22">
        <w:rPr>
          <w:rFonts w:ascii="Times New Roman" w:hAnsi="Times New Roman"/>
          <w:sz w:val="26"/>
          <w:szCs w:val="26"/>
        </w:rPr>
        <w:t>Хозяйствующие субъекты, которым представлена данная муниципальная преференция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A60C22">
        <w:rPr>
          <w:rFonts w:ascii="Times New Roman" w:hAnsi="Times New Roman"/>
          <w:sz w:val="26"/>
          <w:szCs w:val="26"/>
        </w:rPr>
        <w:t>в нарушение установленного порядка</w:t>
      </w:r>
      <w:r>
        <w:rPr>
          <w:rFonts w:ascii="Times New Roman" w:hAnsi="Times New Roman"/>
          <w:sz w:val="26"/>
          <w:szCs w:val="26"/>
        </w:rPr>
        <w:t>,</w:t>
      </w:r>
      <w:r w:rsidR="00A60C22">
        <w:rPr>
          <w:rFonts w:ascii="Times New Roman" w:hAnsi="Times New Roman"/>
          <w:sz w:val="26"/>
          <w:szCs w:val="26"/>
        </w:rPr>
        <w:t xml:space="preserve"> получили или могли получить незаконное преимущество на соответствующем товарном рынке, в результате чего нарушены или могли быть нарушены условия конкуренции</w:t>
      </w:r>
      <w:r>
        <w:rPr>
          <w:rFonts w:ascii="Times New Roman" w:hAnsi="Times New Roman"/>
          <w:sz w:val="26"/>
          <w:szCs w:val="26"/>
        </w:rPr>
        <w:t xml:space="preserve"> на тех товарных рынках, на которых работают эти хозяйствующие субъекты.</w:t>
      </w:r>
    </w:p>
    <w:p w:rsidR="00A60C22" w:rsidRDefault="00A60C22" w:rsidP="00A60C22">
      <w:pPr>
        <w:ind w:left="-15" w:right="-1"/>
        <w:jc w:val="both"/>
        <w:rPr>
          <w:rFonts w:ascii="Times New Roman" w:hAnsi="Times New Roman"/>
          <w:sz w:val="26"/>
          <w:szCs w:val="26"/>
        </w:rPr>
      </w:pPr>
    </w:p>
    <w:p w:rsidR="00A60C22" w:rsidRDefault="00A60C22" w:rsidP="00A60C22">
      <w:pPr>
        <w:ind w:left="-15" w:right="-1" w:firstLine="72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Таким образом, Мичуринский городской Совет депутатов Тамбовской области при принятии решения </w:t>
      </w:r>
      <w:r w:rsidRPr="00252A53">
        <w:rPr>
          <w:rFonts w:ascii="Times New Roman" w:hAnsi="Times New Roman"/>
          <w:bCs/>
          <w:sz w:val="26"/>
          <w:szCs w:val="26"/>
        </w:rPr>
        <w:t>от 28.12.20</w:t>
      </w:r>
      <w:r>
        <w:rPr>
          <w:rFonts w:ascii="Times New Roman" w:hAnsi="Times New Roman"/>
          <w:bCs/>
          <w:sz w:val="26"/>
          <w:szCs w:val="26"/>
        </w:rPr>
        <w:t>10</w:t>
      </w:r>
      <w:r w:rsidRPr="00252A53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№ 73</w:t>
      </w:r>
      <w:r w:rsidRPr="00252A53">
        <w:rPr>
          <w:rFonts w:ascii="Times New Roman" w:hAnsi="Times New Roman"/>
          <w:bCs/>
          <w:sz w:val="26"/>
          <w:szCs w:val="26"/>
        </w:rPr>
        <w:t xml:space="preserve"> «О бюджете г. Мичуринска на 201</w:t>
      </w:r>
      <w:r>
        <w:rPr>
          <w:rFonts w:ascii="Times New Roman" w:hAnsi="Times New Roman"/>
          <w:bCs/>
          <w:sz w:val="26"/>
          <w:szCs w:val="26"/>
        </w:rPr>
        <w:t>1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bCs/>
          <w:sz w:val="26"/>
          <w:szCs w:val="26"/>
        </w:rPr>
        <w:t>2</w:t>
      </w:r>
      <w:r w:rsidRPr="00252A53">
        <w:rPr>
          <w:rFonts w:ascii="Times New Roman" w:hAnsi="Times New Roman"/>
          <w:bCs/>
          <w:sz w:val="26"/>
          <w:szCs w:val="26"/>
        </w:rPr>
        <w:t xml:space="preserve"> и 201</w:t>
      </w:r>
      <w:r>
        <w:rPr>
          <w:rFonts w:ascii="Times New Roman" w:hAnsi="Times New Roman"/>
          <w:bCs/>
          <w:sz w:val="26"/>
          <w:szCs w:val="26"/>
        </w:rPr>
        <w:t>3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части пункта 5 бюджета города Мичуринска и приложения 8 к бюджету нарушил требования стат</w:t>
      </w:r>
      <w:r w:rsidR="005A004C">
        <w:rPr>
          <w:rFonts w:ascii="Times New Roman" w:hAnsi="Times New Roman"/>
          <w:sz w:val="26"/>
          <w:szCs w:val="26"/>
        </w:rPr>
        <w:t>ьи</w:t>
      </w:r>
      <w:r>
        <w:rPr>
          <w:rFonts w:ascii="Times New Roman" w:hAnsi="Times New Roman"/>
          <w:sz w:val="26"/>
          <w:szCs w:val="26"/>
        </w:rPr>
        <w:t xml:space="preserve"> 19</w:t>
      </w:r>
      <w:r w:rsidR="005A00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Закона о защите конкуренции,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а именно - нарушил порядок предоставления муниципальной преференции.</w:t>
      </w:r>
      <w:proofErr w:type="gramEnd"/>
    </w:p>
    <w:p w:rsidR="00A60C22" w:rsidRDefault="00A60C22" w:rsidP="00A60C22">
      <w:pPr>
        <w:ind w:left="-15" w:right="-1" w:firstLine="72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F1760" w:rsidRDefault="005A004C" w:rsidP="00A60C22">
      <w:pPr>
        <w:pStyle w:val="a5"/>
        <w:ind w:right="-1" w:firstLine="708"/>
        <w:rPr>
          <w:rFonts w:eastAsia="Calibri"/>
        </w:rPr>
      </w:pPr>
      <w:r>
        <w:rPr>
          <w:rFonts w:eastAsia="Calibri"/>
        </w:rPr>
        <w:t>В рамках рассмотрения настоящего дела Та</w:t>
      </w:r>
      <w:r w:rsidR="00A60C22">
        <w:rPr>
          <w:rFonts w:eastAsia="Calibri"/>
        </w:rPr>
        <w:t xml:space="preserve">мбовское УФАС России проанализировало применение Приложения 8 к бюджету г. </w:t>
      </w:r>
      <w:r w:rsidR="00A60C22" w:rsidRPr="00252A53">
        <w:rPr>
          <w:bCs/>
        </w:rPr>
        <w:t>Мичуринска на 201</w:t>
      </w:r>
      <w:r w:rsidR="00A60C22">
        <w:rPr>
          <w:bCs/>
        </w:rPr>
        <w:t>1</w:t>
      </w:r>
      <w:r w:rsidR="00A60C22" w:rsidRPr="00252A53">
        <w:rPr>
          <w:bCs/>
        </w:rPr>
        <w:t xml:space="preserve"> год и на плановый период 201</w:t>
      </w:r>
      <w:r w:rsidR="00A60C22">
        <w:rPr>
          <w:bCs/>
        </w:rPr>
        <w:t>2</w:t>
      </w:r>
      <w:r w:rsidR="00A60C22" w:rsidRPr="00252A53">
        <w:rPr>
          <w:bCs/>
        </w:rPr>
        <w:t xml:space="preserve"> и 201</w:t>
      </w:r>
      <w:r w:rsidR="00A60C22">
        <w:rPr>
          <w:bCs/>
        </w:rPr>
        <w:t>3</w:t>
      </w:r>
      <w:r>
        <w:rPr>
          <w:bCs/>
        </w:rPr>
        <w:t xml:space="preserve"> </w:t>
      </w:r>
      <w:r w:rsidR="00A60C22" w:rsidRPr="00252A53">
        <w:rPr>
          <w:bCs/>
        </w:rPr>
        <w:t>годов</w:t>
      </w:r>
      <w:r w:rsidR="00A60C22">
        <w:rPr>
          <w:rFonts w:eastAsia="Calibri"/>
        </w:rPr>
        <w:t xml:space="preserve"> на территории города Мичуринска</w:t>
      </w:r>
      <w:r>
        <w:rPr>
          <w:rFonts w:eastAsia="Calibri"/>
        </w:rPr>
        <w:t xml:space="preserve"> и его последствия.</w:t>
      </w:r>
    </w:p>
    <w:p w:rsidR="00A60C22" w:rsidRDefault="00A60C22" w:rsidP="00A60C22">
      <w:pPr>
        <w:pStyle w:val="a5"/>
        <w:ind w:right="-1" w:firstLine="708"/>
        <w:rPr>
          <w:rFonts w:eastAsia="Calibri"/>
        </w:rPr>
      </w:pPr>
      <w:r>
        <w:rPr>
          <w:rFonts w:eastAsia="Calibri"/>
        </w:rPr>
        <w:t>По запросу Тамбовского УФАС России (исх. от 21.02.2011 № 58-2-07/551) администрация города Мичуринска сообщила, что договоры аренды на 2011 год находятся в стадии оформления (</w:t>
      </w:r>
      <w:proofErr w:type="spellStart"/>
      <w:r>
        <w:rPr>
          <w:rFonts w:eastAsia="Calibri"/>
        </w:rPr>
        <w:t>вх</w:t>
      </w:r>
      <w:proofErr w:type="spellEnd"/>
      <w:r>
        <w:rPr>
          <w:rFonts w:eastAsia="Calibri"/>
        </w:rPr>
        <w:t>. от 24.03.2011 № 2089).</w:t>
      </w:r>
    </w:p>
    <w:p w:rsidR="00915880" w:rsidRDefault="005A4837" w:rsidP="00915880">
      <w:pPr>
        <w:ind w:right="-30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DejaVu Sans" w:hAnsi="Times New Roman" w:cs="DejaVu Sans"/>
          <w:sz w:val="26"/>
          <w:szCs w:val="26"/>
          <w:shd w:val="clear" w:color="auto" w:fill="FFFFFF"/>
        </w:rPr>
        <w:t>После возбуждения дела Мичуринский городской Совет депутатов Тамбовской области 20 апреля 2011 года принял</w:t>
      </w:r>
      <w:r w:rsidR="00915880">
        <w:rPr>
          <w:rFonts w:ascii="Times New Roman" w:eastAsia="DejaVu Sans" w:hAnsi="Times New Roman" w:cs="DejaVu Sans"/>
          <w:sz w:val="26"/>
          <w:szCs w:val="26"/>
          <w:shd w:val="clear" w:color="auto" w:fill="FFFFFF"/>
        </w:rPr>
        <w:t xml:space="preserve"> </w:t>
      </w:r>
      <w:r w:rsidR="00915880">
        <w:rPr>
          <w:rFonts w:ascii="Times New Roman" w:eastAsia="Times New Roman" w:hAnsi="Times New Roman" w:cs="DejaVu Sans"/>
          <w:color w:val="000000"/>
          <w:sz w:val="26"/>
          <w:szCs w:val="26"/>
        </w:rPr>
        <w:t>решение № 94 «О внесении изменений в р</w:t>
      </w:r>
      <w:r w:rsidR="00B63D90">
        <w:rPr>
          <w:rFonts w:ascii="Times New Roman" w:eastAsia="Times New Roman" w:hAnsi="Times New Roman" w:cs="DejaVu Sans"/>
          <w:color w:val="000000"/>
          <w:sz w:val="26"/>
          <w:szCs w:val="26"/>
        </w:rPr>
        <w:t>ешение Мичуринского городского С</w:t>
      </w:r>
      <w:r w:rsidR="00915880">
        <w:rPr>
          <w:rFonts w:ascii="Times New Roman" w:eastAsia="Times New Roman" w:hAnsi="Times New Roman" w:cs="DejaVu Sans"/>
          <w:color w:val="000000"/>
          <w:sz w:val="26"/>
          <w:szCs w:val="26"/>
        </w:rPr>
        <w:t>овета депутатов от 28.12.2010 № 73 «О бюджете г. Мичуринска на 2011 год и на плановый период 2012 и 2013». П</w:t>
      </w:r>
      <w:r w:rsidR="002A7245">
        <w:rPr>
          <w:rFonts w:ascii="Times New Roman" w:eastAsia="Times New Roman" w:hAnsi="Times New Roman" w:cs="DejaVu Sans"/>
          <w:color w:val="000000"/>
          <w:sz w:val="26"/>
          <w:szCs w:val="26"/>
        </w:rPr>
        <w:t xml:space="preserve">унктом </w:t>
      </w:r>
      <w:r w:rsidR="00915880">
        <w:rPr>
          <w:rFonts w:ascii="Times New Roman" w:eastAsia="Times New Roman" w:hAnsi="Times New Roman" w:cs="DejaVu Sans"/>
          <w:color w:val="000000"/>
          <w:sz w:val="26"/>
          <w:szCs w:val="26"/>
        </w:rPr>
        <w:t>3 указанного решения приложение 8 признано утратившим силу.</w:t>
      </w:r>
    </w:p>
    <w:p w:rsidR="005A4837" w:rsidRDefault="005A4837" w:rsidP="005A4837">
      <w:pPr>
        <w:ind w:right="-30"/>
        <w:jc w:val="both"/>
      </w:pPr>
      <w:r>
        <w:rPr>
          <w:rFonts w:ascii="Times New Roman" w:eastAsia="DejaVu Sans" w:hAnsi="Times New Roman" w:cs="DejaVu Sans"/>
          <w:sz w:val="26"/>
          <w:szCs w:val="26"/>
        </w:rPr>
        <w:tab/>
        <w:t xml:space="preserve">В качестве доказательства устранения нарушения </w:t>
      </w:r>
      <w:r w:rsidR="00915880">
        <w:rPr>
          <w:rFonts w:ascii="Times New Roman" w:eastAsia="DejaVu Sans" w:hAnsi="Times New Roman" w:cs="DejaVu Sans"/>
          <w:sz w:val="26"/>
          <w:szCs w:val="26"/>
        </w:rPr>
        <w:t>Мичуринский городской Совет депутатов Тамбовс</w:t>
      </w:r>
      <w:r>
        <w:rPr>
          <w:rFonts w:ascii="Times New Roman" w:eastAsia="DejaVu Sans" w:hAnsi="Times New Roman" w:cs="DejaVu Sans"/>
          <w:sz w:val="26"/>
          <w:szCs w:val="26"/>
        </w:rPr>
        <w:t xml:space="preserve">кой области предоставил вышеназванное </w:t>
      </w:r>
      <w:r w:rsidR="00915880">
        <w:rPr>
          <w:rFonts w:ascii="Times New Roman" w:eastAsia="DejaVu Sans" w:hAnsi="Times New Roman" w:cs="DejaVu Sans"/>
          <w:sz w:val="26"/>
          <w:szCs w:val="26"/>
        </w:rPr>
        <w:t>решение</w:t>
      </w:r>
      <w:r>
        <w:rPr>
          <w:rFonts w:ascii="Times New Roman" w:eastAsia="DejaVu Sans" w:hAnsi="Times New Roman" w:cs="DejaVu Sans"/>
          <w:sz w:val="26"/>
          <w:szCs w:val="26"/>
        </w:rPr>
        <w:t xml:space="preserve"> </w:t>
      </w:r>
      <w:r w:rsidR="00915880">
        <w:rPr>
          <w:rFonts w:ascii="Times New Roman" w:eastAsia="DejaVu Sans" w:hAnsi="Times New Roman" w:cs="DejaVu Sans"/>
          <w:sz w:val="26"/>
          <w:szCs w:val="26"/>
        </w:rPr>
        <w:t>от 20.04.2011 № 94.</w:t>
      </w:r>
    </w:p>
    <w:p w:rsidR="005A4837" w:rsidRDefault="005A4837" w:rsidP="005A4837">
      <w:pPr>
        <w:autoSpaceDE w:val="0"/>
        <w:ind w:right="-30"/>
        <w:jc w:val="both"/>
        <w:rPr>
          <w:rFonts w:ascii="Times New Roman" w:eastAsia="Times New Roman" w:hAnsi="Times New Roman"/>
          <w:bCs/>
          <w:sz w:val="26"/>
          <w:szCs w:val="20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Таким образом, </w:t>
      </w:r>
      <w:r w:rsidR="00915880">
        <w:rPr>
          <w:rFonts w:ascii="Times New Roman" w:eastAsia="Times New Roman" w:hAnsi="Times New Roman"/>
          <w:sz w:val="26"/>
          <w:szCs w:val="26"/>
          <w:lang w:eastAsia="ar-SA"/>
        </w:rPr>
        <w:t xml:space="preserve">Мичуринский городской Совет депутатов </w:t>
      </w:r>
      <w:r>
        <w:rPr>
          <w:rFonts w:ascii="Times New Roman" w:eastAsia="Times New Roman" w:hAnsi="Times New Roman"/>
          <w:bCs/>
          <w:sz w:val="26"/>
          <w:szCs w:val="20"/>
          <w:shd w:val="clear" w:color="auto" w:fill="FFFFFF"/>
          <w:lang w:eastAsia="ar-SA"/>
        </w:rPr>
        <w:t xml:space="preserve">Тамбовской области до рассмотрения дела по существу в добровольном порядке принял меры по устранению допущенного нарушения антимонопольного законодательства. </w:t>
      </w:r>
    </w:p>
    <w:p w:rsidR="005A4837" w:rsidRDefault="005A4837" w:rsidP="005A4837">
      <w:pPr>
        <w:autoSpaceDE w:val="0"/>
        <w:ind w:right="-30"/>
        <w:jc w:val="both"/>
        <w:rPr>
          <w:rFonts w:ascii="Times New Roman" w:eastAsia="Times New Roman" w:hAnsi="Times New Roman"/>
          <w:bCs/>
          <w:sz w:val="26"/>
          <w:szCs w:val="20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Cs/>
          <w:sz w:val="26"/>
          <w:szCs w:val="20"/>
          <w:shd w:val="clear" w:color="auto" w:fill="FFFFFF"/>
          <w:lang w:eastAsia="ar-SA"/>
        </w:rPr>
        <w:tab/>
        <w:t>Учитывая добровольное устранение нарушений и его последствий, Комиссия решила, что в деле имеются основания для прекращения рассмотрения дела.</w:t>
      </w:r>
    </w:p>
    <w:p w:rsidR="005A4837" w:rsidRDefault="005A4837" w:rsidP="00A60C22">
      <w:pPr>
        <w:pStyle w:val="a5"/>
        <w:ind w:right="-1"/>
        <w:rPr>
          <w:bCs/>
        </w:rPr>
      </w:pPr>
    </w:p>
    <w:p w:rsidR="00DB6F57" w:rsidRDefault="00DB6F57" w:rsidP="00DB6F57">
      <w:pPr>
        <w:pStyle w:val="a5"/>
        <w:ind w:right="-1" w:firstLine="708"/>
        <w:rPr>
          <w:bCs/>
        </w:rPr>
      </w:pPr>
    </w:p>
    <w:p w:rsidR="00DB6F57" w:rsidRDefault="00DB6F57" w:rsidP="00DB6F57">
      <w:pPr>
        <w:ind w:right="-3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Руководствуясь статьёй 23, частью 1 статьи 39, частями 1</w:t>
      </w:r>
      <w:r w:rsidR="0091588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4 статьи 41,</w:t>
      </w:r>
      <w:r w:rsidR="0091588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статьей 48,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частью 1 статьи 49 Федерального закона от 26.07.2006 № 135-ФЗ «О защите конкуренции», Комиссия </w:t>
      </w:r>
    </w:p>
    <w:p w:rsidR="00DB6F57" w:rsidRDefault="00DB6F57" w:rsidP="00DB6F57">
      <w:pPr>
        <w:tabs>
          <w:tab w:val="left" w:pos="69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>Р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Е Ш И Л А:</w:t>
      </w:r>
    </w:p>
    <w:p w:rsidR="00DB6F57" w:rsidRDefault="00DB6F57" w:rsidP="00DB6F57">
      <w:pPr>
        <w:tabs>
          <w:tab w:val="left" w:pos="690"/>
        </w:tabs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B6F57" w:rsidRDefault="00DB6F57" w:rsidP="00DB6F57">
      <w:pPr>
        <w:ind w:left="-15" w:right="-1" w:firstLine="723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Признать Мичуринский городской Совет депутатов Тамбовской области нарушившим требования частей 1 и 2 статьи 19 Федерального закона 26.07.2006 № 135-ФЗ «Закон о защите конкуренции» </w:t>
      </w:r>
      <w:r>
        <w:rPr>
          <w:rFonts w:ascii="Times New Roman" w:hAnsi="Times New Roman"/>
          <w:sz w:val="26"/>
          <w:szCs w:val="26"/>
        </w:rPr>
        <w:t xml:space="preserve">при принятии решения </w:t>
      </w:r>
      <w:r w:rsidRPr="00252A53">
        <w:rPr>
          <w:rFonts w:ascii="Times New Roman" w:hAnsi="Times New Roman"/>
          <w:bCs/>
          <w:sz w:val="26"/>
          <w:szCs w:val="26"/>
        </w:rPr>
        <w:t>от 28.12.20</w:t>
      </w:r>
      <w:r w:rsidR="00915880">
        <w:rPr>
          <w:rFonts w:ascii="Times New Roman" w:hAnsi="Times New Roman"/>
          <w:bCs/>
          <w:sz w:val="26"/>
          <w:szCs w:val="26"/>
        </w:rPr>
        <w:t>10</w:t>
      </w:r>
      <w:r w:rsidRPr="00252A53">
        <w:rPr>
          <w:rFonts w:ascii="Times New Roman" w:hAnsi="Times New Roman"/>
          <w:bCs/>
          <w:sz w:val="26"/>
          <w:szCs w:val="26"/>
        </w:rPr>
        <w:t xml:space="preserve"> № </w:t>
      </w:r>
      <w:r w:rsidR="00915880">
        <w:rPr>
          <w:rFonts w:ascii="Times New Roman" w:hAnsi="Times New Roman"/>
          <w:bCs/>
          <w:sz w:val="26"/>
          <w:szCs w:val="26"/>
        </w:rPr>
        <w:t>73</w:t>
      </w:r>
      <w:r w:rsidRPr="00252A53">
        <w:rPr>
          <w:rFonts w:ascii="Times New Roman" w:hAnsi="Times New Roman"/>
          <w:bCs/>
          <w:sz w:val="26"/>
          <w:szCs w:val="26"/>
        </w:rPr>
        <w:t xml:space="preserve"> «О бюджете г. Мичуринска на 201</w:t>
      </w:r>
      <w:r w:rsidR="00915880">
        <w:rPr>
          <w:rFonts w:ascii="Times New Roman" w:hAnsi="Times New Roman"/>
          <w:bCs/>
          <w:sz w:val="26"/>
          <w:szCs w:val="26"/>
        </w:rPr>
        <w:t>1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 и на плановый период 201</w:t>
      </w:r>
      <w:r w:rsidR="00915880">
        <w:rPr>
          <w:rFonts w:ascii="Times New Roman" w:hAnsi="Times New Roman"/>
          <w:bCs/>
          <w:sz w:val="26"/>
          <w:szCs w:val="26"/>
        </w:rPr>
        <w:t>2</w:t>
      </w:r>
      <w:r w:rsidRPr="00252A53">
        <w:rPr>
          <w:rFonts w:ascii="Times New Roman" w:hAnsi="Times New Roman"/>
          <w:bCs/>
          <w:sz w:val="26"/>
          <w:szCs w:val="26"/>
        </w:rPr>
        <w:t xml:space="preserve"> и 201</w:t>
      </w:r>
      <w:r w:rsidR="00915880">
        <w:rPr>
          <w:rFonts w:ascii="Times New Roman" w:hAnsi="Times New Roman"/>
          <w:bCs/>
          <w:sz w:val="26"/>
          <w:szCs w:val="26"/>
        </w:rPr>
        <w:t>3</w:t>
      </w:r>
      <w:r w:rsidRPr="00252A53">
        <w:rPr>
          <w:rFonts w:ascii="Times New Roman" w:hAnsi="Times New Roman"/>
          <w:bCs/>
          <w:sz w:val="26"/>
          <w:szCs w:val="26"/>
        </w:rPr>
        <w:t xml:space="preserve"> годов»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части пункта 5 бюджета города Мичуринска и приложения </w:t>
      </w:r>
      <w:r w:rsidR="00915880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 xml:space="preserve">к бюджету (несоблюдение требований к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предоставлению</w:t>
      </w:r>
      <w:proofErr w:type="gram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муниципальной преференции).</w:t>
      </w:r>
    </w:p>
    <w:p w:rsidR="00AF1760" w:rsidRDefault="00DB6F57" w:rsidP="00AF1760">
      <w:pPr>
        <w:ind w:right="-3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ab/>
      </w:r>
      <w:r w:rsidR="00AF176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2</w:t>
      </w:r>
      <w:r w:rsidR="00AF1760">
        <w:rPr>
          <w:rFonts w:ascii="Times New Roman" w:eastAsia="DejaVu Sans" w:hAnsi="Times New Roman" w:cs="DejaVu Sans"/>
          <w:sz w:val="26"/>
          <w:szCs w:val="26"/>
        </w:rPr>
        <w:t xml:space="preserve">. </w:t>
      </w:r>
      <w:r w:rsidR="00AF1760">
        <w:rPr>
          <w:rFonts w:ascii="Times New Roman" w:eastAsia="Times New Roman" w:hAnsi="Times New Roman"/>
          <w:sz w:val="26"/>
          <w:szCs w:val="26"/>
          <w:lang w:eastAsia="ar-SA"/>
        </w:rPr>
        <w:t>Рассмотрение дела в отношении Мичуринского городского Совета депутатов Тамбовской области по частям 1 и 2 статьи 19 Закона о защите конкуренции прекратить в связи с добровольным устранением нарушения антимонопольного законодательства и его последствий.</w:t>
      </w:r>
    </w:p>
    <w:p w:rsidR="00AF1760" w:rsidRDefault="00AF1760" w:rsidP="00AF1760">
      <w:pPr>
        <w:ind w:right="-30"/>
        <w:jc w:val="both"/>
      </w:pPr>
    </w:p>
    <w:p w:rsidR="00DB6F57" w:rsidRDefault="00DB6F57" w:rsidP="00DB6F57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B6F57" w:rsidRDefault="00DB6F57" w:rsidP="00DB6F57">
      <w:pPr>
        <w:autoSpaceDE w:val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ab/>
        <w:t>Решение может быть обжаловано в течение трёх месяцев со дня его принятия.</w:t>
      </w:r>
    </w:p>
    <w:p w:rsidR="00DB6F57" w:rsidRDefault="00DB6F57" w:rsidP="00DB6F57">
      <w:pPr>
        <w:pStyle w:val="a3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ar-SA"/>
        </w:rPr>
      </w:pPr>
    </w:p>
    <w:p w:rsidR="00AF1760" w:rsidRDefault="00AF1760" w:rsidP="005A004C">
      <w:pPr>
        <w:pStyle w:val="a3"/>
        <w:ind w:right="-1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ar-SA"/>
        </w:rPr>
      </w:pPr>
    </w:p>
    <w:p w:rsidR="00DB6F57" w:rsidRDefault="00DB6F57" w:rsidP="005A004C">
      <w:pPr>
        <w:pStyle w:val="a3"/>
        <w:ind w:right="-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Председатель Комиссии                                                </w:t>
      </w:r>
      <w:r w:rsidR="00AF176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="005A004C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A004C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A004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Е.А. Гречишникова</w:t>
      </w:r>
    </w:p>
    <w:p w:rsidR="00DB6F57" w:rsidRDefault="00DB6F57" w:rsidP="005A004C">
      <w:pPr>
        <w:pStyle w:val="3"/>
        <w:numPr>
          <w:ilvl w:val="0"/>
          <w:numId w:val="0"/>
        </w:numPr>
        <w:tabs>
          <w:tab w:val="left" w:pos="708"/>
        </w:tabs>
        <w:ind w:right="-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B6F57" w:rsidRDefault="00DB6F57" w:rsidP="005A004C">
      <w:pPr>
        <w:pStyle w:val="3"/>
        <w:numPr>
          <w:ilvl w:val="0"/>
          <w:numId w:val="0"/>
        </w:numPr>
        <w:tabs>
          <w:tab w:val="left" w:pos="708"/>
        </w:tabs>
        <w:ind w:right="-1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Члены Комиссии:                                                                          </w:t>
      </w:r>
      <w:r w:rsidR="00AF176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5A004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5A004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Н.Н. Колодина</w:t>
      </w:r>
    </w:p>
    <w:p w:rsidR="00DB6F57" w:rsidRDefault="00DB6F57" w:rsidP="005A004C">
      <w:pPr>
        <w:ind w:right="-1"/>
        <w:rPr>
          <w:lang w:eastAsia="ar-SA"/>
        </w:rPr>
      </w:pPr>
    </w:p>
    <w:p w:rsidR="00DB6F57" w:rsidRDefault="00AF1760" w:rsidP="005A004C">
      <w:pPr>
        <w:ind w:right="-1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</w:t>
      </w:r>
      <w:r w:rsidR="005A004C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</w:t>
      </w:r>
      <w:r w:rsidR="00DB6F57">
        <w:rPr>
          <w:rFonts w:ascii="Times New Roman" w:eastAsia="Times New Roman" w:hAnsi="Times New Roman"/>
          <w:sz w:val="26"/>
          <w:szCs w:val="26"/>
          <w:lang w:eastAsia="ar-SA"/>
        </w:rPr>
        <w:t>С.В. Гончарова</w:t>
      </w:r>
    </w:p>
    <w:p w:rsidR="00AF1760" w:rsidRDefault="00AF1760" w:rsidP="005A004C">
      <w:pPr>
        <w:ind w:right="-1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81D0A" w:rsidRDefault="00981D0A" w:rsidP="00DB6F57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81D0A" w:rsidRDefault="00981D0A" w:rsidP="00DB6F57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81D0A" w:rsidRDefault="00981D0A" w:rsidP="00DB6F57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81D0A" w:rsidRDefault="00981D0A" w:rsidP="00DB6F57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81D0A" w:rsidRDefault="00981D0A" w:rsidP="00DB6F57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81D0A" w:rsidRDefault="00981D0A" w:rsidP="00DB6F57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981D0A" w:rsidRDefault="00981D0A" w:rsidP="00DB6F57">
      <w:pPr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DB6F57" w:rsidRDefault="00DB6F57" w:rsidP="00DB6F57">
      <w:pPr>
        <w:rPr>
          <w:rFonts w:ascii="Times New Roman" w:eastAsia="Times New Roman" w:hAnsi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Исп.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ar-SA"/>
        </w:rPr>
        <w:t>Пономарёва</w:t>
      </w:r>
      <w:proofErr w:type="spellEnd"/>
      <w:r>
        <w:rPr>
          <w:rFonts w:ascii="Times New Roman" w:eastAsia="Times New Roman" w:hAnsi="Times New Roman"/>
          <w:sz w:val="22"/>
          <w:szCs w:val="22"/>
          <w:lang w:eastAsia="ar-SA"/>
        </w:rPr>
        <w:t xml:space="preserve"> И.А</w:t>
      </w:r>
    </w:p>
    <w:p w:rsidR="004E093D" w:rsidRPr="00DB6F57" w:rsidRDefault="00DB6F57" w:rsidP="00915880">
      <w:pPr>
        <w:pStyle w:val="210"/>
        <w:tabs>
          <w:tab w:val="left" w:pos="690"/>
        </w:tabs>
        <w:ind w:right="0" w:firstLine="0"/>
      </w:pPr>
      <w:r>
        <w:rPr>
          <w:rFonts w:ascii="Times New Roman" w:eastAsia="Times New Roman" w:hAnsi="Times New Roman"/>
          <w:sz w:val="22"/>
          <w:szCs w:val="22"/>
          <w:lang w:eastAsia="ar-SA"/>
        </w:rPr>
        <w:t>т. 72-73-44</w:t>
      </w:r>
    </w:p>
    <w:sectPr w:rsidR="004E093D" w:rsidRPr="00DB6F57" w:rsidSect="00AF17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40"/>
    <w:rsid w:val="000062BA"/>
    <w:rsid w:val="000B40C9"/>
    <w:rsid w:val="001C7353"/>
    <w:rsid w:val="002A7245"/>
    <w:rsid w:val="00426CDC"/>
    <w:rsid w:val="004C4348"/>
    <w:rsid w:val="004E093D"/>
    <w:rsid w:val="005824AD"/>
    <w:rsid w:val="005A004C"/>
    <w:rsid w:val="005A4837"/>
    <w:rsid w:val="006B3D80"/>
    <w:rsid w:val="006E686D"/>
    <w:rsid w:val="00915880"/>
    <w:rsid w:val="00981D0A"/>
    <w:rsid w:val="00986F40"/>
    <w:rsid w:val="00A60C22"/>
    <w:rsid w:val="00AF1760"/>
    <w:rsid w:val="00B63D90"/>
    <w:rsid w:val="00B94157"/>
    <w:rsid w:val="00B96004"/>
    <w:rsid w:val="00DB6F57"/>
    <w:rsid w:val="00F85ED0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6F57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F4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6F4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6F57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B6F57"/>
    <w:pPr>
      <w:jc w:val="both"/>
    </w:pPr>
    <w:rPr>
      <w:rFonts w:ascii="DejaVu Sans" w:eastAsia="DejaVu Sans" w:hAnsi="DejaVu Sans" w:cs="DejaVu Sans"/>
      <w:kern w:val="0"/>
      <w:sz w:val="24"/>
      <w:szCs w:val="20"/>
      <w:lang w:bidi="ru-RU"/>
    </w:rPr>
  </w:style>
  <w:style w:type="paragraph" w:customStyle="1" w:styleId="a5">
    <w:name w:val="АСТАНДАРТ"/>
    <w:basedOn w:val="a"/>
    <w:qFormat/>
    <w:rsid w:val="00DB6F57"/>
    <w:pPr>
      <w:widowControl/>
      <w:ind w:firstLine="709"/>
      <w:jc w:val="both"/>
    </w:pPr>
    <w:rPr>
      <w:rFonts w:ascii="Times New Roman" w:eastAsia="Times New Roman" w:hAnsi="Times New Roman"/>
      <w:kern w:val="0"/>
      <w:sz w:val="26"/>
      <w:szCs w:val="26"/>
      <w:lang w:eastAsia="ar-SA"/>
    </w:rPr>
  </w:style>
  <w:style w:type="table" w:styleId="a6">
    <w:name w:val="Table Grid"/>
    <w:basedOn w:val="a1"/>
    <w:uiPriority w:val="59"/>
    <w:rsid w:val="00DB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DB6F57"/>
    <w:pPr>
      <w:ind w:right="-2" w:firstLine="7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4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6F57"/>
    <w:pPr>
      <w:keepNext/>
      <w:numPr>
        <w:ilvl w:val="2"/>
        <w:numId w:val="1"/>
      </w:numPr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F4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6F4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B6F57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B6F57"/>
    <w:pPr>
      <w:jc w:val="both"/>
    </w:pPr>
    <w:rPr>
      <w:rFonts w:ascii="DejaVu Sans" w:eastAsia="DejaVu Sans" w:hAnsi="DejaVu Sans" w:cs="DejaVu Sans"/>
      <w:kern w:val="0"/>
      <w:sz w:val="24"/>
      <w:szCs w:val="20"/>
      <w:lang w:bidi="ru-RU"/>
    </w:rPr>
  </w:style>
  <w:style w:type="paragraph" w:customStyle="1" w:styleId="a5">
    <w:name w:val="АСТАНДАРТ"/>
    <w:basedOn w:val="a"/>
    <w:qFormat/>
    <w:rsid w:val="00DB6F57"/>
    <w:pPr>
      <w:widowControl/>
      <w:ind w:firstLine="709"/>
      <w:jc w:val="both"/>
    </w:pPr>
    <w:rPr>
      <w:rFonts w:ascii="Times New Roman" w:eastAsia="Times New Roman" w:hAnsi="Times New Roman"/>
      <w:kern w:val="0"/>
      <w:sz w:val="26"/>
      <w:szCs w:val="26"/>
      <w:lang w:eastAsia="ar-SA"/>
    </w:rPr>
  </w:style>
  <w:style w:type="table" w:styleId="a6">
    <w:name w:val="Table Grid"/>
    <w:basedOn w:val="a1"/>
    <w:uiPriority w:val="59"/>
    <w:rsid w:val="00DB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DB6F57"/>
    <w:pPr>
      <w:ind w:right="-2"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883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Tambov-UFAS</Company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Мурзин К.И. (Тамбовское УФАС России)</cp:lastModifiedBy>
  <cp:revision>8</cp:revision>
  <dcterms:created xsi:type="dcterms:W3CDTF">2011-05-12T13:05:00Z</dcterms:created>
  <dcterms:modified xsi:type="dcterms:W3CDTF">2012-03-27T12:36:00Z</dcterms:modified>
</cp:coreProperties>
</file>